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06" w:type="dxa"/>
        <w:tblpPr w:horzAnchor="margin" w:vertAnchor="page" w:tblpY="636" w:leftFromText="180" w:rightFromText="180"/>
        <w:tblCellMar>
          <w:left w:w="0" w:type="dxa"/>
          <w:right w:w="0" w:type="dxa"/>
        </w:tblCellMar>
        <w:tblOverlap w:val="never"/>
        <w:shd w:fill="ffffff"/>
      </w:tblPr>
      <w:tblGrid>
        <w:gridCol w:w="3256"/>
        <w:gridCol w:w="2551"/>
        <w:gridCol w:w="3499"/>
      </w:tblGrid>
      <w:tr>
        <w:trPr>
          <w:trHeight w:val="264"/>
        </w:trPr>
        <w:tc>
          <w:tcPr>
            <w:tcW w:w="9306" w:type="dxa"/>
            <w:gridSpan w:val="3"/>
            <w:shd w:fill="ffffff"/>
            <w:tcMar>
              <w:left w:w="30" w:type="dxa"/>
              <w:top w:w="15" w:type="dxa"/>
              <w:right w:w="15" w:type="dxa"/>
              <w:bottom w:w="15" w:type="dxa"/>
            </w:tcMar>
          </w:tcPr>
          <w:p>
            <w:pPr>
              <w:jc w:val="right"/>
            </w:pP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Talabnoma oluvchi tashkilotning nomi va uni tashkiliy-huquqiy shakli</w:t>
              <w:fldChar w:fldCharType="end"/>
            </w:r>
            <w:r>
              <w:rPr>
                <w:sz w:val="24"/>
              </w:rPr>
              <w:t>ga</w:t>
            </w:r>
          </w:p>
          <w:p>
            <w:pPr>
              <w:jc w:val="right"/>
              <w:rPr>
                <w:color w:val="000000"/>
                <w:sz w:val="24"/>
              </w:rPr>
            </w:pPr>
            <w:r>
              <w:rPr>
                <w:color w:val="000000"/>
                <w:sz w:val="24"/>
              </w:rPr>
              <w:t xml:space="preserve">Manzil: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Talabnoma oluvchi tashkilotning manzili</w:t>
              <w:fldChar w:fldCharType="end"/>
            </w:r>
          </w:p>
          <w:p/>
          <w:p>
            <w:pPr>
              <w:jc w:val="center"/>
              <w:rPr>
                <w:color w:val="000000"/>
                <w:sz w:val="24"/>
              </w:rPr>
            </w:pPr>
            <w:r>
              <w:rPr>
                <w:b/>
                <w:color w:val="000000"/>
                <w:sz w:val="24"/>
              </w:rPr>
              <w:t>TALABNOMA</w:t>
            </w:r>
          </w:p>
          <w:p>
            <w:pPr>
              <w:jc w:val="center"/>
              <w:rPr>
                <w:color w:val="000000"/>
                <w:sz w:val="24"/>
              </w:rPr>
            </w:pPr>
            <w:r>
              <w:rPr>
                <w:i/>
                <w:sz w:val="24"/>
              </w:rPr>
              <w:t xml:space="preserve">(Mahsulotlarni yetkazib berish majburiyatini bajarish va penya toʻlash tugʻrisida)</w:t>
            </w:r>
          </w:p>
          <w:p>
            <w:pPr>
              <w:jc w:val="center"/>
              <w:rPr>
                <w:color w:val="000000"/>
                <w:sz w:val="24"/>
              </w:rPr>
            </w:pPr>
          </w:p>
        </w:tc>
      </w:tr>
      <w:tr>
        <w:trPr>
          <w:trHeight w:val="264"/>
        </w:trPr>
        <w:tc>
          <w:tcPr>
            <w:tcW w:w="3256" w:type="dxa"/>
            <w:shd w:fill="ffffff"/>
            <w:tcMar>
              <w:left w:w="30" w:type="dxa"/>
              <w:top w:w="15" w:type="dxa"/>
              <w:right w:w="15" w:type="dxa"/>
              <w:bottom w:w="15" w:type="dxa"/>
            </w:tcMar>
          </w:tcPr>
          <w:p>
            <w:pPr>
              <w:jc w:val="center"/>
              <w:rPr>
                <w:color w:val="ff0000"/>
                <w:sz w:val="24"/>
              </w:rPr>
            </w:pP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Talabnoma tuzilgan joy</w:t>
              <w:fldChar w:fldCharType="end"/>
            </w:r>
            <w:r>
              <w:rPr>
                <w:color w:val="000000"/>
                <w:sz w:val="24"/>
              </w:rPr>
              <w:t xml:space="preserve"> tumani</w:t>
            </w:r>
          </w:p>
        </w:tc>
        <w:tc>
          <w:tcPr>
            <w:tcW w:w="2551" w:type="dxa"/>
            <w:shd w:fill="ffffff"/>
            <w:tcMar>
              <w:left w:w="30" w:type="dxa"/>
              <w:top w:w="15" w:type="dxa"/>
              <w:right w:w="15" w:type="dxa"/>
              <w:bottom w:w="15" w:type="dxa"/>
            </w:tcMar>
          </w:tcPr>
          <w:p>
            <w:pPr>
              <w:jc w:val="center"/>
              <w:rPr>
                <w:color w:val="ff0000"/>
                <w:sz w:val="24"/>
              </w:rPr>
            </w:pP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Talabnoma raqami</w:t>
              <w:fldChar w:fldCharType="end"/>
            </w:r>
            <w:r>
              <w:rPr>
                <w:color w:val="000000"/>
                <w:sz w:val="24"/>
              </w:rPr>
              <w:t>-son</w:t>
            </w:r>
          </w:p>
        </w:tc>
        <w:tc>
          <w:tcPr>
            <w:tcW w:w="3499" w:type="dxa"/>
            <w:shd w:fill="ffffff"/>
            <w:tcMar>
              <w:left w:w="30" w:type="dxa"/>
              <w:top w:w="15" w:type="dxa"/>
              <w:right w:w="15" w:type="dxa"/>
              <w:bottom w:w="15" w:type="dxa"/>
            </w:tcMar>
          </w:tcPr>
          <w:p>
            <w:pPr>
              <w:jc w:val="center"/>
              <w:rPr>
                <w:color w:val="000000"/>
                <w:sz w:val="24"/>
              </w:rPr>
            </w:pPr>
            <w:r>
              <w:rPr>
                <w:vanish w:val="false"/>
                <w:color w:val="000000"/>
                <w:sz w:val="24"/>
                <w:rFonts w:ascii="Times New Roman" w:hAnsi="Times New Roman"/>
              </w:rPr>
              <w:fldChar w:fldCharType="begin"/>
              <w:instrText xml:space="preserve">X {"Y":2,"dateFormat":"dd month yyyyY"}</w:instrText>
              <w:fldChar w:fldCharType="separate"/>
            </w:r>
            <w:r>
              <w:rPr>
                <w:vanish w:val="false"/>
                <w:color w:val="000000"/>
                <w:sz w:val="24"/>
                <w:rFonts w:ascii="Times New Roman" w:hAnsi="Times New Roman"/>
              </w:rPr>
              <w:t xml:space="preserve">Talabnoma tuzilgan sana</w:t>
              <w:fldChar w:fldCharType="end"/>
            </w:r>
            <w:r>
              <w:rPr>
                <w:color w:val="000000"/>
                <w:sz w:val="24"/>
              </w:rPr>
              <w:t xml:space="preserve"> yil</w:t>
            </w:r>
          </w:p>
        </w:tc>
      </w:tr>
    </w:tbl>
    <w:p/>
    <w:p>
      <w:pPr>
        <w:ind w:firstLine="708"/>
        <w:spacing w:line="276" w:lineRule="auto"/>
        <w:rPr>
          <w:b/>
          <w:sz w:val="24"/>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Talabnoma beruvchi tashkilotning nomi va uni tashkiliy-huquqiy shakli</w:t>
        <w:fldChar w:fldCharType="end"/>
      </w:r>
      <w:r>
        <w:rPr>
          <w:sz w:val="24"/>
        </w:rPr>
        <w:t xml:space="preserve"> hamda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Talabnoma oluvchi tashkilotning nomi va uni tashkiliy-huquqiy shakli</w:t>
        <w:fldChar w:fldCharType="end"/>
      </w:r>
      <w:r>
        <w:rPr>
          <w:sz w:val="24"/>
        </w:rPr>
        <w:t xml:space="preserve"> oʻrtasida </w:t>
      </w:r>
      <w:r>
        <w:rPr>
          <w:vanish w:val="false"/>
          <w:sz w:val="24"/>
          <w:rFonts w:ascii="Times New Roman" w:hAnsi="Times New Roman"/>
        </w:rPr>
        <w:fldChar w:fldCharType="begin"/>
        <w:instrText xml:space="preserve">X {"Y":17,"dateFormat":"dd month yyyyY"}</w:instrText>
        <w:fldChar w:fldCharType="separate"/>
      </w:r>
      <w:r>
        <w:rPr>
          <w:vanish w:val="false"/>
          <w:sz w:val="24"/>
          <w:rFonts w:ascii="Times New Roman" w:hAnsi="Times New Roman"/>
        </w:rPr>
        <w:t xml:space="preserve">Talabnoma berilishiga asos bo‘lgan shartnoma tuzilgan sana</w:t>
        <w:fldChar w:fldCharType="end"/>
      </w:r>
      <w:r>
        <w:rPr>
          <w:sz w:val="24"/>
        </w:rPr>
        <w:t xml:space="preserve"> yilda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Talabnoma berilishiga asos bo‘lgan shartnoma turi</w:t>
        <w:fldChar w:fldCharType="end"/>
      </w:r>
      <w:r>
        <w:rPr>
          <w:sz w:val="24"/>
        </w:rPr>
        <w:t xml:space="preserve"> toʻgʻrisida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Shartnoma raqami</w:t>
        <w:fldChar w:fldCharType="end"/>
      </w:r>
      <w:r>
        <w:rPr>
          <w:sz w:val="24"/>
        </w:rPr>
        <w:t xml:space="preserve">-sonli shartnoma tuzilgan.</w:t>
      </w:r>
    </w:p>
    <w:p>
      <w:pPr>
        <w:ind w:firstLine="708"/>
        <w:spacing w:line="276" w:lineRule="auto"/>
        <w:rPr>
          <w:b/>
          <w:sz w:val="24"/>
        </w:rPr>
      </w:pPr>
      <w:r>
        <w:rPr>
          <w:sz w:val="24"/>
        </w:rPr>
        <w:t xml:space="preserve">Shartnomaning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Shartnomaning oldindan to‘lovni amalga oshirish uchun belgilangan bandi</w:t>
        <w:fldChar w:fldCharType="end"/>
      </w:r>
      <w:r>
        <w:rPr>
          <w:sz w:val="24"/>
        </w:rPr>
        <w:t xml:space="preserve">-bandiga asosan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Oldindan to‘lov qiymati (foiz)</w:t>
        <w:fldChar w:fldCharType="end"/>
      </w:r>
      <w:r>
        <w:rPr>
          <w:sz w:val="24"/>
        </w:rPr>
        <w:t xml:space="preserve"> % oldindan toʻlov yaʼni </w:t>
      </w: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Oldindan to‘lov miqdori</w:t>
        <w:fldChar w:fldCharType="end"/>
      </w:r>
      <w:r>
        <w:rPr>
          <w:sz w:val="24"/>
        </w:rPr>
        <w:t xml:space="preserve"> soʻm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Oldindan to‘lovni amalga oshirilgan sana</w:t>
        <w:fldChar w:fldCharType="end"/>
      </w:r>
      <w:r>
        <w:rPr>
          <w:sz w:val="24"/>
        </w:rPr>
        <w:t xml:space="preserve"> yilda hisob raqamingizga oʻtkazib berilgan. Shartnomada oldindan toʻlov amalga oshirilganidan soʻng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Talabnoma oluvchi tashkilotning nomi va uni tashkiliy-huquqiy shakli</w:t>
        <w:fldChar w:fldCharType="end"/>
      </w:r>
      <w:r>
        <w:rPr>
          <w:b/>
          <w:sz w:val="24"/>
        </w:rPr>
        <w:t xml:space="preserve">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Mahsulot yetkazib berish, ishlarni bajarish yoki xizmat ko‘rsatish muddati</w:t>
        <w:fldChar w:fldCharType="end"/>
      </w:r>
      <w:r>
        <w:rPr>
          <w:sz w:val="24"/>
        </w:rPr>
        <w:t xml:space="preserve"> kun ichida mahsulotlarni yetkazib berishi belgilangan. Lekin, Siz tomoningizdan yetkazib berilishi kerak boʻlgan </w:t>
      </w:r>
      <w:r>
        <w:rPr>
          <w:b/>
          <w:vanish w:val="false"/>
          <w:sz w:val="24"/>
          <w:rFonts w:ascii="Times New Roman" w:hAnsi="Times New Roman"/>
        </w:rPr>
        <w:fldChar w:fldCharType="begin"/>
        <w:instrText xml:space="preserve">X {"Y":30}</w:instrText>
        <w:fldChar w:fldCharType="separate"/>
        <w:t xml:space="preserve">Shartnomaga asosan yetkazib berilishi lozim boʻlgan, biroq yetkazib berilmagan mahsulotning summasi </w:t>
      </w:r>
      <w:r>
        <w:rPr>
          <w:b/>
          <w:vanish w:val="false"/>
          <w:sz w:val="24"/>
          <w:rFonts w:ascii="Times New Roman" w:hAnsi="Times New Roman"/>
        </w:rPr>
        <w:fldChar w:fldCharType="end"/>
      </w:r>
      <w:r>
        <w:rPr>
          <w:b/>
          <w:sz w:val="24"/>
        </w:rPr>
        <w:t xml:space="preserve"> </w:t>
      </w:r>
      <w:r>
        <w:rPr>
          <w:sz w:val="24"/>
        </w:rPr>
        <w:t xml:space="preserve">soʻmlik mahsulotlar yetkazib berilmasdan shartnoma shartlari buzilgan.</w:t>
      </w:r>
    </w:p>
    <w:p>
      <w:pPr>
        <w:ind w:firstLine="708"/>
        <w:spacing w:line="276" w:lineRule="auto"/>
        <w:rPr>
          <w:sz w:val="24"/>
        </w:rPr>
      </w:pPr>
      <w:r>
        <w:rPr>
          <w:sz w:val="24"/>
        </w:rPr>
        <w:t xml:space="preserve">Shartnomaning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Shartnomaning majburiyatlar bajarilmaganligi uchun penya undirish uchun belgilangan bandi raqami</w:t>
        <w:fldChar w:fldCharType="end"/>
      </w:r>
      <w:r>
        <w:rPr>
          <w:sz w:val="24"/>
        </w:rPr>
        <w:t xml:space="preserve">-bandida, shuningdek Oʻzbekiston Respublikasi “Xoʻjalik yurituvchi subyektlar faoliyatining shartnomaviy-huquqiy bazasi toʻgʻrisida”gi Qonunining 25-moddasida bajarilmagan ish va xizmatlar. yetkazib berilmagan yoki yetkazib berish muddatlari kechiktirib yuborilgan mahsulotning har bir kechiktirilgan kuni uchun belgilangan tartibda 0,5 foizdan penya toʻlanishi (bu yetkazib berilmagan mahsulot miqdorining 50 foizidan oshmasligi kerak) va toʻlangan penya tomonlarni shartnoma majburiyatlarini bajarmaganligi uchun javobgarlikdan, kontrakt shartlarini bajarmaslik asosida yetkazilgan moddiy zararni qoplash majburiyatidan ozod qilmasligi belgilangan.</w:t>
      </w:r>
    </w:p>
    <w:p>
      <w:pPr>
        <w:ind w:firstLine="708"/>
        <w:spacing w:line="276" w:lineRule="auto"/>
        <w:rPr>
          <w:b/>
          <w:sz w:val="24"/>
        </w:rPr>
      </w:pPr>
      <w:r>
        <w:rPr>
          <w:sz w:val="24"/>
        </w:rPr>
        <w:t xml:space="preserve">Yuqoridagilardan kelib chiqib,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Talabnoma oluvchi tashkilotning nomi va uni tashkiliy-huquqiy shakli</w:t>
        <w:fldChar w:fldCharType="end"/>
      </w:r>
      <w:r>
        <w:rPr>
          <w:sz w:val="24"/>
        </w:rPr>
        <w:t xml:space="preserve">ga nisbatan mahsulotlarning oʻz vaqtida yetkazib berilmagan qismi boʻyicha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Mahsulotlarni yetkazib bermaganligi uchun buzilgan muddat (kun)</w:t>
        <w:fldChar w:fldCharType="end"/>
      </w:r>
      <w:r>
        <w:rPr>
          <w:sz w:val="24"/>
        </w:rPr>
        <w:t xml:space="preserve"> kun uchun 0,5% foizi miqdorida jami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Hisoblangan penya summasining umumiy miqdori</w:t>
        <w:fldChar w:fldCharType="end"/>
      </w:r>
      <w:r>
        <w:rPr>
          <w:sz w:val="24"/>
        </w:rPr>
        <w:t xml:space="preserve"> soʻm penya summasi hisoblandi.</w:t>
      </w:r>
    </w:p>
    <w:p>
      <w:pPr>
        <w:ind w:firstLine="708"/>
        <w:spacing w:line="276" w:lineRule="auto"/>
        <w:rPr>
          <w:sz w:val="24"/>
        </w:rPr>
      </w:pPr>
      <w:r>
        <w:rPr>
          <w:sz w:val="24"/>
        </w:rPr>
        <w:t xml:space="preserve">Mazkur holat Oʻzbekiston Respublikasi Fuqarolik kodeksining 333-moddasiga muvofiq “Qarzdor aybi boʻlgan taqdirda majburiyatni bajarmaganligi yoki lozim darajada bajarmaganligi uchun, agar qonun hujjatlarida yoki shartnomada boshqacha tartib belgilanmagan boʻlsa, javob beradi.”deb belgilangan.</w:t>
      </w:r>
    </w:p>
    <w:p>
      <w:pPr>
        <w:shd w:fill="ffffff"/>
        <w:ind w:firstLine="851"/>
        <w:spacing w:line="276" w:lineRule="auto"/>
        <w:rPr>
          <w:b/>
          <w:sz w:val="24"/>
        </w:rPr>
      </w:pPr>
      <w:r>
        <w:rPr>
          <w:sz w:val="24"/>
        </w:rPr>
        <w:t xml:space="preserve">Yuqoridagilardan kelib chiqib, Oʻzbekiston Respublikasi “Xoʻjalik yurituvchi subyektlar faoliyatining shartnomaviy-huquqiy bazasi toʻgʻrisida”gi Qonunining 7, 17-19, 25-moddalariga, Oʻzbekiston Respublikasi Fuqarolik kodeksining 333-moddasiga, asosan quyidagilarni:</w:t>
      </w:r>
    </w:p>
    <w:p/>
    <w:p/>
    <w:p>
      <w:pPr>
        <w:jc w:val="center"/>
      </w:pPr>
      <w:r>
        <w:rPr>
          <w:b/>
          <w:sz w:val="24"/>
        </w:rPr>
        <w:t xml:space="preserve">TALAB QILAMIZ:</w:t>
      </w:r>
    </w:p>
    <w:p/>
    <w:p>
      <w:pPr>
        <w:numPr>
          <w:numId w:val="3"/>
          <w:ilvl w:val="0"/>
        </w:numPr>
        <w:spacing w:line="276" w:lineRule="auto"/>
        <w:contextualSpacing/>
        <w:tabs>
          <w:tab w:val="left" w:pos="1134"/>
          <w:tab w:val="left" w:pos="1276"/>
        </w:tabs>
        <w:rPr>
          <w:sz w:val="24"/>
          <w:rFonts w:ascii="Times New Roman" w:hAnsi="Times New Roman"/>
        </w:rPr>
      </w:pPr>
      <w:r>
        <w:rPr>
          <w:sz w:val="24"/>
        </w:rPr>
        <w:t xml:space="preserve">Shartnoma boʻyicha hozirga qadar yetkazib berilmagan </w:t>
      </w:r>
      <w:r>
        <w:rPr>
          <w:vanish w:val="false"/>
          <w:sz w:val="24"/>
          <w:rFonts w:ascii="Times New Roman" w:hAnsi="Times New Roman"/>
        </w:rPr>
        <w:fldChar w:fldCharType="begin"/>
        <w:instrText xml:space="preserve">X {"Y":30}</w:instrText>
        <w:fldChar w:fldCharType="separate"/>
        <w:t xml:space="preserve">Shartnomaga asosan yetkazib berilishi lozim boʻlgan, biroq yetkazib berilmagan mahsulotning summasi </w:t>
      </w:r>
      <w:r>
        <w:rPr>
          <w:vanish w:val="false"/>
          <w:sz w:val="24"/>
          <w:rFonts w:ascii="Times New Roman" w:hAnsi="Times New Roman"/>
        </w:rPr>
        <w:fldChar w:fldCharType="end"/>
      </w:r>
      <w:r>
        <w:rPr>
          <w:sz w:val="24"/>
        </w:rPr>
        <w:t xml:space="preserve"> soʻmlik mahsulotlarni yetkazib berishingizni;</w:t>
      </w:r>
    </w:p>
    <w:p>
      <w:pPr>
        <w:numPr>
          <w:numId w:val="3"/>
          <w:ilvl w:val="0"/>
        </w:numPr>
        <w:spacing w:line="276" w:lineRule="auto"/>
        <w:contextualSpacing/>
        <w:tabs>
          <w:tab w:val="left" w:pos="1134"/>
          <w:tab w:val="left" w:pos="1276"/>
        </w:tabs>
        <w:rPr>
          <w:sz w:val="24"/>
          <w:rFonts w:ascii="Times New Roman" w:hAnsi="Times New Roman"/>
        </w:rPr>
      </w:pPr>
      <w:r>
        <w:rPr>
          <w:sz w:val="24"/>
        </w:rPr>
        <w:t xml:space="preserve">Majburiyatning bajarilmagan qismi boʻyicha hisoblangan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Hisoblangan penya summasining umumiy miqdori</w:t>
        <w:fldChar w:fldCharType="end"/>
      </w:r>
      <w:r>
        <w:rPr>
          <w:sz w:val="24"/>
        </w:rPr>
        <w:t xml:space="preserve"> soʻm penya summasini hisob raqamimizga oʻtkazishingizni.</w:t>
      </w:r>
    </w:p>
    <w:p>
      <w:pPr>
        <w:ind w:firstLine="684"/>
        <w:spacing w:line="276" w:lineRule="auto"/>
        <w:rPr>
          <w:i/>
          <w:sz w:val="24"/>
        </w:rPr>
      </w:pPr>
      <w:r>
        <w:rPr>
          <w:i/>
          <w:sz w:val="24"/>
        </w:rPr>
        <w:t xml:space="preserve">Aks holda, Oʻzbekiston Respublikasi Iqtisodiy protsessual kodeksining 148-151 moddalariga asosan iqtisodiy sudiga daʼvo arizasi kiritilishini maʼlum qilamiz.</w:t>
      </w:r>
    </w:p>
    <w:p/>
    <w:p>
      <w:pPr>
        <w:ind w:left="709"/>
        <w:spacing w:line="288" w:lineRule="auto"/>
        <w:rPr>
          <w:sz w:val="24"/>
        </w:rPr>
      </w:pPr>
      <w:r>
        <w:rPr>
          <w:b/>
          <w:sz w:val="24"/>
        </w:rPr>
        <w:t>Ilova:______varaqda.</w:t>
      </w:r>
    </w:p>
    <w:p>
      <w:pPr>
        <w:ind w:left="709"/>
        <w:spacing w:line="276" w:lineRule="auto"/>
        <w:tabs>
          <w:tab w:val="left" w:pos="1134"/>
        </w:tabs>
        <w:rPr>
          <w:sz w:val="24"/>
        </w:rPr>
      </w:pPr>
      <w:r>
        <w:rPr>
          <w:sz w:val="24"/>
        </w:rPr>
        <w:t xml:space="preserve">1. Shartnoma nusʼhasi</w:t>
      </w:r>
    </w:p>
    <w:p>
      <w:pPr>
        <w:ind w:left="709"/>
        <w:rPr>
          <w:sz w:val="24"/>
        </w:rPr>
      </w:pPr>
      <w:r>
        <w:rPr>
          <w:sz w:val="24"/>
        </w:rPr>
        <w:t xml:space="preserve">2. Toʻlov xujjati</w:t>
      </w:r>
    </w:p>
    <w:p>
      <w:pPr>
        <w:ind w:left="709"/>
        <w:rPr>
          <w:sz w:val="24"/>
        </w:rPr>
      </w:pP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Shartnomaga ilova qilinayotgan hujjatlar nomi</w:t>
        <w:fldChar w:fldCharType="end"/>
      </w:r>
    </w:p>
    <w:tbl>
      <w:tblPr>
        <w:tblW w:w="10374" w:type="dxa"/>
        <w:tblInd w:w="-348" w:type="dxa"/>
      </w:tblPr>
      <w:tblGrid>
        <w:gridCol w:w="5257"/>
        <w:gridCol w:w="5117"/>
      </w:tblGrid>
      <w:tr>
        <w:tc>
          <w:tcPr>
            <w:tcW w:w="10374" w:type="dxa"/>
            <w:gridSpan w:val="2"/>
          </w:tcPr>
          <w:p>
            <w:pPr>
              <w:ind w:left="264"/>
            </w:pPr>
          </w:p>
        </w:tc>
      </w:tr>
      <w:tr>
        <w:tc>
          <w:tcPr>
            <w:tcW w:w="5257" w:type="dxa"/>
          </w:tcPr>
          <w:p>
            <w:pPr>
              <w:ind w:left="264"/>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Talabnoma beruvchi tashkilotning nomi va uni tashkiliy-huquqiy shakli</w:t>
              <w:fldChar w:fldCharType="end"/>
            </w:r>
          </w:p>
          <w:p>
            <w:pPr>
              <w:ind w:left="264"/>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Talabnoma beruvchi tashkilotning manzili</w:t>
              <w:fldChar w:fldCharType="end"/>
            </w:r>
          </w:p>
          <w:p>
            <w:pPr>
              <w:ind w:left="264"/>
            </w:pPr>
            <w:r>
              <w:rPr>
                <w:sz w:val="24"/>
              </w:rPr>
              <w:t xml:space="preserve">Tashkilotning x/r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Talabnoma beruvchi tashkilotning hisob raqami</w:t>
              <w:fldChar w:fldCharType="end"/>
            </w:r>
          </w:p>
          <w:p>
            <w:pPr>
              <w:ind w:left="264"/>
            </w:pPr>
            <w:r>
              <w:rPr>
                <w:sz w:val="24"/>
              </w:rPr>
              <w:t xml:space="preserve">Tashkilotning STIR raqami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Talabnoma beruvchi tashkilotning STIR raqami</w:t>
              <w:fldChar w:fldCharType="end"/>
            </w:r>
          </w:p>
          <w:p>
            <w:pPr>
              <w:ind w:left="264"/>
            </w:pPr>
            <w:r>
              <w:rPr>
                <w:sz w:val="24"/>
              </w:rPr>
              <w:t xml:space="preserve">Tashkilotning bank kodi (MFO)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Talabnoma beruvchi tashkilotning bank kodi (MFO)</w:t>
              <w:fldChar w:fldCharType="end"/>
            </w:r>
          </w:p>
          <w:p>
            <w:pPr>
              <w:ind w:left="264"/>
            </w:pPr>
            <w:r>
              <w:rPr>
                <w:sz w:val="24"/>
              </w:rPr>
              <w:t xml:space="preserve">Tashkilotning bank kodi (MFO) noma beruvchi tashkilotning OKED raqami</w:t>
            </w:r>
          </w:p>
          <w:p>
            <w:pPr>
              <w:ind w:left="264"/>
            </w:pPr>
            <w:r>
              <w:rPr>
                <w:sz w:val="24"/>
              </w:rPr>
              <w:t xml:space="preserve">Tashkilotning OKED kodi</w:t>
            </w:r>
          </w:p>
        </w:tc>
        <w:tc>
          <w:tcPr>
            <w:tcW w:w="5117" w:type="dxa"/>
          </w:tcPr>
          <w:p>
            <w:pPr>
              <w:ind w:left="549"/>
            </w:pPr>
          </w:p>
        </w:tc>
      </w:tr>
    </w:tbl>
    <w:p>
      <w:pPr>
        <w:jc w:val="center"/>
        <w:ind w:firstLine="6"/>
        <w:spacing w:before="240" w:line="276" w:lineRule="auto"/>
        <w:rPr>
          <w:b/>
          <w:color w:val="000000"/>
          <w:sz w:val="24"/>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Talabnoma beruvchi tashkilot rahbarining F.I.O.</w:t>
        <w:fldChar w:fldCharType="end"/>
      </w:r>
      <w:r>
        <w:rPr>
          <w:sz w:val="24"/>
        </w:rPr>
        <w:t xml:space="preserve">     </w:t>
      </w:r>
      <w:r>
        <w:rPr>
          <w:b/>
          <w:color w:val="000000"/>
          <w:sz w:val="24"/>
        </w:rPr>
        <w:t xml:space="preserve">         ________ </w:t>
      </w:r>
      <w:r>
        <w:rPr>
          <w:color w:val="000000"/>
          <w:sz w:val="24"/>
        </w:rPr>
        <w:t>(Imzo)</w:t>
      </w:r>
    </w:p>
    <w:p>
      <w:pPr>
        <w:jc w:val="right"/>
        <w:ind w:right="1711"/>
        <w:spacing w:line="276" w:lineRule="auto"/>
        <w:rPr>
          <w:b/>
          <w:i/>
          <w:sz w:val="24"/>
        </w:rPr>
      </w:pPr>
      <w:r>
        <w:rPr>
          <w:i/>
          <w:sz w:val="24"/>
        </w:rPr>
        <w:t>Muhr</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13189B"/>
    <w:multiLevelType w:val="hybridMultilevel"/>
    <w:tmpl w:val="2B5006F8"/>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1574B65"/>
    <w:multiLevelType w:val="hybridMultilevel"/>
    <w:tmpl w:val="DF96F814"/>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33D4422"/>
    <w:multiLevelType w:val="hybridMultilevel"/>
    <w:tmpl w:val="7DFEF8F0"/>
    <w:lvl w:ilvl="0" w:tplc="A6F6D038">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3E3"/>
    <w:rsid w:val="00000C08"/>
    <w:rsid w:val="00092671"/>
    <w:rsid w:val="003263BA"/>
    <w:rsid w:val="003952AC"/>
    <w:rsid w:val="003F3E3E"/>
    <w:rsid w:val="003F5C75"/>
    <w:rsid w:val="004503FA"/>
    <w:rsid w:val="0045499C"/>
    <w:rsid w:val="0049180F"/>
    <w:rsid w:val="004A13B7"/>
    <w:rsid w:val="004C5371"/>
    <w:rsid w:val="004D6207"/>
    <w:rsid w:val="004D670A"/>
    <w:rsid w:val="00516033"/>
    <w:rsid w:val="005C52B9"/>
    <w:rsid w:val="006E0A0C"/>
    <w:rsid w:val="006E147B"/>
    <w:rsid w:val="00754403"/>
    <w:rsid w:val="008816B4"/>
    <w:rsid w:val="008C0EC4"/>
    <w:rsid w:val="008C6EB6"/>
    <w:rsid w:val="0092139D"/>
    <w:rsid w:val="00931BC5"/>
    <w:rsid w:val="009465CF"/>
    <w:rsid w:val="00955BC8"/>
    <w:rsid w:val="00A36AD6"/>
    <w:rsid w:val="00AB2EDC"/>
    <w:rsid w:val="00AD6B16"/>
    <w:rsid w:val="00B2716B"/>
    <w:rsid w:val="00C10602"/>
    <w:rsid w:val="00C223E3"/>
    <w:rsid w:val="00C56FA6"/>
    <w:rsid w:val="00CA4C18"/>
    <w:rsid w:val="00CD40BE"/>
    <w:rsid w:val="00CE2638"/>
    <w:rsid w:val="00D427F7"/>
    <w:rsid w:val="00D512C2"/>
    <w:rsid w:val="00E33B59"/>
    <w:rsid w:val="00E926A7"/>
    <w:rsid w:val="00F307CC"/>
    <w:rsid w:val="00F44872"/>
    <w:rsid w:val="00FA59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FE7893-A1CC-4AAE-AD2C-BAEE58C9B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2671"/>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2671"/>
    <w:pPr>
      <w:ind w:left="720"/>
      <w:contextualSpacing/>
    </w:pPr>
  </w:style>
  <w:style w:type="paragraph" w:styleId="a4">
    <w:name w:val="No Spacing"/>
    <w:uiPriority w:val="1"/>
    <w:qFormat/>
    <w:rsid w:val="00092671"/>
    <w:pPr>
      <w:spacing w:after="0" w:line="240" w:lineRule="auto"/>
    </w:pPr>
    <w:rPr>
      <w:rFonts w:ascii="Calibri" w:eastAsia="Times New Roman" w:hAnsi="Calibri" w:cs="Times New Roman"/>
      <w:lang w:eastAsia="ru-RU"/>
    </w:rPr>
  </w:style>
  <w:style w:type="paragraph" w:styleId="a5">
    <w:name w:val="Plain Text"/>
    <w:basedOn w:val="a"/>
    <w:link w:val="a6"/>
    <w:unhideWhenUsed/>
    <w:rsid w:val="0049180F"/>
    <w:pPr>
      <w:jc w:val="left"/>
    </w:pPr>
    <w:rPr>
      <w:rFonts w:ascii="Courier New" w:hAnsi="Courier New" w:cs="Courier New"/>
      <w:sz w:val="20"/>
      <w:szCs w:val="20"/>
    </w:rPr>
  </w:style>
  <w:style w:type="character" w:customStyle="1" w:styleId="a6">
    <w:name w:val="Текст Знак"/>
    <w:basedOn w:val="a0"/>
    <w:link w:val="a5"/>
    <w:rsid w:val="0049180F"/>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4432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2024-02-15T10:40:00Z</dcterms:created>
  <dcterms:modified xsi:type="dcterms:W3CDTF">2024-02-15T10:40:00Z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Talabnoma rekvizitlari</w:name>
    <w:value w:hidden="true">
      <w:unit w:active="false"/>
    </w:value>
  </w:element>
  <w:element w:id="2" w:kind="variable" w:selector="check" w:type="date" w:valueMode="normal" w:required="false" w:groupID="1">
    <w:identifier xml:space="preserve">ID2</w:identifier>
    <w:name xml:space="preserve">Talabnoma tuzilgan sana</w:name>
    <w:value w:hidden="false">
      <w:unit w:active="false"/>
    </w:value>
  </w:element>
  <w:element w:id="3" w:kind="variable" w:selector="check" w:type="string" w:valueMode="normal" w:required="false" w:groupID="1">
    <w:identifier xml:space="preserve">ID3</w:identifier>
    <w:name xml:space="preserve">Talabnoma tuzilgan joy</w:name>
    <w:comment xml:space="preserve">(tuman (shahar) nomi ko‘rsatiladi)</w:comment>
    <w:value w:hidden="false">
      <w:unit w:active="false"/>
    </w:value>
  </w:element>
  <w:element w:id="4" w:kind="variable" w:selector="check" w:type="string" w:valueMode="normal" w:required="false" w:groupID="1">
    <w:identifier xml:space="preserve">ID4</w:identifier>
    <w:name xml:space="preserve">Talabnoma raqami</w:name>
    <w:value w:hidden="false">
      <w:unit w:active="false"/>
    </w:value>
  </w:element>
  <w:element w:id="5" w:kind="category" w:selector="check" w:type="string" w:valueMode="normal" w:required="false">
    <w:identifier xml:space="preserve">ID5</w:identifier>
    <w:name xml:space="preserve">Talabnoma beruvchi</w:name>
    <w:value w:hidden="true">
      <w:unit w:active="false"/>
    </w:value>
  </w:element>
  <w:element w:id="6" w:kind="variable" w:selector="check" w:type="string" w:valueMode="normal" w:required="false" w:groupID="5">
    <w:identifier xml:space="preserve">ID6</w:identifier>
    <w:name xml:space="preserve">Talabnoma beruvchi tashkilotning nomi va uni tashkiliy-huquqiy shakli</w:name>
    <w:value w:hidden="false">
      <w:unit w:active="false"/>
    </w:value>
  </w:element>
  <w:element w:id="7" w:kind="variable" w:selector="check" w:type="string" w:valueMode="normal" w:required="false" w:groupID="5">
    <w:identifier xml:space="preserve">ID7</w:identifier>
    <w:name xml:space="preserve">Talabnoma beruvchi tashkilot rahbarining F.I.O.</w:name>
    <w:value w:hidden="false">
      <w:unit w:active="false"/>
    </w:value>
  </w:element>
  <w:element w:id="8" w:kind="variable" w:selector="check" w:type="string" w:valueMode="normal" w:required="false" w:groupID="5">
    <w:identifier xml:space="preserve">ID8</w:identifier>
    <w:name xml:space="preserve">Talabnoma beruvchi tashkilotning manzili</w:name>
    <w:value w:hidden="false">
      <w:unit w:active="false"/>
    </w:value>
  </w:element>
  <w:element w:id="9" w:kind="variable" w:selector="check" w:type="string" w:valueMode="normal" w:required="false" w:groupID="5">
    <w:identifier xml:space="preserve">ID9</w:identifier>
    <w:name xml:space="preserve">Talabnoma beruvchi tashkilotning hisob raqami</w:name>
    <w:value w:hidden="false">
      <w:unit w:active="false"/>
    </w:value>
  </w:element>
  <w:element w:id="10" w:kind="variable" w:selector="check" w:type="string" w:valueMode="normal" w:required="false" w:groupID="5">
    <w:identifier xml:space="preserve">ID10</w:identifier>
    <w:name xml:space="preserve">Talabnoma beruvchi tashkilotning STIR raqami</w:name>
    <w:value w:hidden="false">
      <w:unit w:active="false"/>
    </w:value>
  </w:element>
  <w:element w:id="11" w:kind="variable" w:selector="check" w:type="string" w:valueMode="normal" w:required="false" w:groupID="5">
    <w:identifier xml:space="preserve">ID11</w:identifier>
    <w:name xml:space="preserve">Talabnoma beruvchi tashkilotning bank kodi (MFO)</w:name>
    <w:value w:hidden="false">
      <w:unit w:active="false"/>
    </w:value>
  </w:element>
  <w:element w:id="12" w:kind="variable" w:selector="check" w:type="string" w:valueMode="normal" w:required="false" w:groupID="5">
    <w:identifier xml:space="preserve">ID12</w:identifier>
    <w:name xml:space="preserve">Talabnoma beruvchi tashkilotning OKED raqami</w:name>
    <w:value w:hidden="false">
      <w:unit w:active="false"/>
    </w:value>
  </w:element>
  <w:element w:id="13" w:kind="category" w:selector="check" w:type="string" w:valueMode="normal" w:required="false">
    <w:identifier xml:space="preserve">ID13</w:identifier>
    <w:name xml:space="preserve">Talabnoma oluvchi</w:name>
    <w:value w:hidden="true">
      <w:unit w:active="false"/>
    </w:value>
  </w:element>
  <w:element w:id="14" w:kind="variable" w:selector="check" w:type="string" w:valueMode="normal" w:required="false" w:groupID="13">
    <w:identifier xml:space="preserve">ID14</w:identifier>
    <w:name xml:space="preserve">Talabnoma oluvchi tashkilotning nomi va uni tashkiliy-huquqiy shakli</w:name>
    <w:value w:hidden="false">
      <w:unit w:active="false"/>
    </w:value>
  </w:element>
  <w:element w:id="15" w:kind="variable" w:selector="check" w:type="string" w:valueMode="normal" w:required="false" w:groupID="13">
    <w:identifier xml:space="preserve">ID15</w:identifier>
    <w:name xml:space="preserve">Talabnoma oluvchi tashkilotning manzili</w:name>
    <w:value w:hidden="false">
      <w:unit w:active="false"/>
    </w:value>
  </w:element>
  <w:element w:id="16" w:kind="category" w:selector="check" w:type="string" w:valueMode="normal" w:required="false">
    <w:identifier xml:space="preserve">ID16</w:identifier>
    <w:name xml:space="preserve">Talabnoma mazmuni</w:name>
    <w:value w:hidden="true">
      <w:unit w:active="false"/>
    </w:value>
  </w:element>
  <w:element w:id="17" w:kind="variable" w:selector="check" w:type="date" w:valueMode="normal" w:required="false" w:groupID="16">
    <w:identifier xml:space="preserve">ID17</w:identifier>
    <w:name xml:space="preserve">Talabnoma berilishiga asos bo‘lgan shartnoma tuzilgan sana</w:name>
    <w:value w:hidden="false">
      <w:unit w:active="false"/>
    </w:value>
  </w:element>
  <w:element w:id="18" w:kind="variable" w:selector="check" w:type="string" w:valueMode="normal" w:required="false" w:groupID="16">
    <w:identifier xml:space="preserve">ID18</w:identifier>
    <w:name xml:space="preserve">Talabnoma berilishiga asos bo‘lgan shartnoma turi</w:name>
    <w:comment xml:space="preserve">(masalan, mahsulot yetkazib berish ishlarni bajarish yoki xizmat ko‘rsatish)</w:comment>
    <w:value w:hidden="false">
      <w:unit w:active="false"/>
    </w:value>
  </w:element>
  <w:element w:id="19" w:kind="variable" w:selector="check" w:type="number" w:valueMode="normal" w:required="false" w:groupID="16">
    <w:identifier xml:space="preserve">ID19</w:identifier>
    <w:name xml:space="preserve">Shartnoma raqami</w:name>
    <w:value w:hidden="false">
      <w:unit w:active="false"/>
    </w:value>
  </w:element>
  <w:element w:id="20" w:kind="variable" w:selector="check" w:type="string" w:valueMode="normal" w:required="false" w:groupID="16">
    <w:identifier xml:space="preserve">ID20</w:identifier>
    <w:name xml:space="preserve">Shartnomaning oldindan to‘lovni amalga oshirish uchun belgilangan bandi</w:name>
    <w:value w:hidden="false">
      <w:unit w:active="false"/>
    </w:value>
  </w:element>
  <w:element w:id="21" w:kind="variable" w:selector="check" w:type="percent" w:valueMode="normal" w:required="false" w:groupID="16">
    <w:identifier xml:space="preserve">ID21</w:identifier>
    <w:name xml:space="preserve">Oldindan to‘lov qiymati (foiz)</w:name>
    <w:value w:hidden="false">
      <w:unit w:active="false"/>
    </w:value>
  </w:element>
  <w:element w:id="22" w:kind="variable" w:selector="check" w:type="string" w:valueMode="normal" w:required="false" w:groupID="16">
    <w:identifier xml:space="preserve">ID22</w:identifier>
    <w:name xml:space="preserve">Oldindan to‘lov miqdori</w:name>
    <w:comment xml:space="preserve">(raqam va so‘z bilan yoziladi)</w:comment>
    <w:value w:hidden="false">
      <w:unit w:active="false"/>
    </w:value>
  </w:element>
  <w:element w:id="23" w:kind="variable" w:selector="check" w:type="date" w:valueMode="normal" w:required="false" w:groupID="16">
    <w:identifier xml:space="preserve">ID23</w:identifier>
    <w:name xml:space="preserve">Oldindan to‘lovni amalga oshirilgan sana</w:name>
    <w:value w:hidden="false">
      <w:unit w:active="false"/>
    </w:value>
  </w:element>
  <w:element w:id="24" w:kind="variable" w:selector="check" w:type="string" w:valueMode="normal" w:required="false" w:groupID="16">
    <w:identifier xml:space="preserve">ID24</w:identifier>
    <w:name xml:space="preserve">Mahsulot yetkazib berish, ishlarni bajarish yoki xizmat ko‘rsatish muddati</w:name>
    <w:value w:hidden="false">
      <w:unit w:active="false"/>
    </w:value>
  </w:element>
  <w:element w:id="25" w:kind="variable" w:selector="check" w:type="string" w:valueMode="normal" w:required="false" w:groupID="16">
    <w:identifier xml:space="preserve">ID25</w:identifier>
    <w:name xml:space="preserve">Shartnomaning majburiyatlar bajarilmaganligi uchun penya undirish uchun belgilangan bandi raqami</w:name>
    <w:value w:hidden="false">
      <w:unit w:active="false"/>
    </w:value>
  </w:element>
  <w:element w:id="26" w:kind="variable" w:selector="check" w:type="string" w:valueMode="normal" w:required="false" w:groupID="16">
    <w:identifier xml:space="preserve">ID26</w:identifier>
    <w:name xml:space="preserve">Mahsulotlarni yetkazib bermaganligi uchun buzilgan muddat (kun)</w:name>
    <w:value w:hidden="false">
      <w:unit w:active="false"/>
    </w:value>
  </w:element>
  <w:element w:id="27" w:kind="variable" w:selector="check" w:type="string" w:valueMode="normal" w:required="false" w:groupID="16">
    <w:identifier xml:space="preserve">ID27</w:identifier>
    <w:name xml:space="preserve">Hisoblangan penya summasining umumiy miqdori</w:name>
    <w:comment xml:space="preserve">(raqam va so‘z bilan yoziladi)</w:comment>
    <w:value w:hidden="false">
      <w:unit w:active="false"/>
    </w:value>
  </w:element>
  <w:element w:id="28" w:kind="variable" w:selector="check" w:type="string" w:valueMode="normal" w:required="false" w:groupID="16">
    <w:identifier xml:space="preserve">ID28</w:identifier>
    <w:name xml:space="preserve">Shartnomada belgilangan muddatda yetkazib berilmagan mahsulotning umumiy qiymati</w:name>
    <w:comment xml:space="preserve">(raqam va so‘z bilan yoziladi)</w:comment>
    <w:value w:hidden="false">
      <w:unit w:active="false"/>
    </w:value>
  </w:element>
  <w:element w:id="29" w:kind="variable" w:selector="check" w:type="string" w:valueMode="normal" w:required="false" w:groupID="16">
    <w:identifier xml:space="preserve">ID29</w:identifier>
    <w:name xml:space="preserve">Shartnomaga ilova qilinayotgan hujjatlar nomi</w:name>
    <w:value w:hidden="false">
      <w:unit w:active="false"/>
    </w:value>
  </w:element>
  <w:element w:id="30" w:kind="variable" w:selector="check" w:type="string" w:valueMode="normal" w:required="false" w:groupID="16">
    <w:identifier xml:space="preserve">ID30</w:identifier>
    <w:name xml:space="preserve">Шартномага асосан етказиб берилиши лозим бўлган, бироқ етказиб берилмаган маҳсулотнинг суммаси </w:name>
    <w:value w:hidden="false">
      <w:unit w:active="false"/>
    </w:value>
  </w:element>
</w:structure>
</file>