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sz w:val="24"/>
          <w:rFonts w:ascii="Times New Roman" w:hAnsi="Times New Roman"/>
        </w:rPr>
        <w:t xml:space="preserve">Yuridik shaxs nomidan rasmiylashtirilgan ishonchnomaning</w:t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sz w:val="24"/>
          <w:rFonts w:ascii="Times New Roman" w:hAnsi="Times New Roman"/>
        </w:rPr>
        <w:t xml:space="preserve"> tasdiqlov yozuvi</w:t>
      </w:r>
    </w:p>
    <w:p>
      <w:pPr>
        <w:pStyle w:val="a3"/>
        <w:rPr>
          <w:color w:val="auto"/>
          <w:rFonts w:ascii="Times New Roman" w:hAnsi="Times New Roman"/>
        </w:rPr>
      </w:pPr>
      <w:r>
        <w:rPr>
          <w:sz w:val="24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Ishonchnoma tasdiqlangan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kuni ushbu ishonchnomani men – 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Notarial idora joylashgan hudud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joylashgan xususiy amaliyot bilan shugʻullanuvchi notarius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ishonch bildiruvchining xohish-irodasiga va Oʻzbekiston Respublikasi qonun hujjatlariga asosan tasdiqladim.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Ishonchnomani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Ishonchnoma beruvchi yuridik shaxsning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Ishonchnoma beruvchi yuridik shaxs rahbarining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Ishonchnoma beruvchi yuridik shaxs rahbarining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mening huzurimda oʻqib, imzoladi.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Fuqaro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Ishonchnoma beruvchi yuridik shaxs rahbarining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ning shaxsi aniqlandi, uning muomalaga layoqatliligi va vakolati,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Ishonchnoma beruvchi yuridik shaxsning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ning huquq layoqatliligi tekshirildi.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Shaxsiy muloqot davomida taraflarning muomalaga layoqatsizligiga shubha tugʻilmadi va ushbu notarial harakatni amalga oshirish davrida notarial idorada ularning muomalaga layoqatsizliklari haqida hech qanday maʼlumotlar yoʻq.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Reyestrga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Ishonchnomaning reyestr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-son bilan qayd qilindi.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Davlat boji: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Undiriladigan 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undirildi.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Huquqiy va texnik tusdagi qoʻshimcha harakatlar uchun undiriladigan toʻlovlar: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Huquqiy va texnik tusdagi qo‘shimcha harakatlar uchun undiriladigan to‘lovlar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undirildi.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</w:rPr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</w:rPr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Notarius Notariusning F.I.O.</w:t>
        <w:tab/>
        <w:t xml:space="preserve"> _____________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                                                                                    M.Oʻ.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8F6"/>
    <w:rsid w:val="00006B9F"/>
    <w:rsid w:val="000133C7"/>
    <w:rsid w:val="00013BD5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38F6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0F5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6F30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C2899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6F09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2F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36FD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37AA1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0D38F6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0D38F6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272</Words>
  <Characters>1556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7</cp:revision>
  <dcterms:created xsi:type="dcterms:W3CDTF">2021-01-29T05:27:00Z</dcterms:created>
  <dcterms:modified xsi:type="dcterms:W3CDTF">2021-02-25T13:29:00Z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">
    <w:identifier xml:space="preserve">ID1</w:identifier>
    <w:name xml:space="preserve">Tasdiqlov yozuvi rekvizitlari</w:name>
    <w:value w:hidden="tru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Ishonchnoma tasdiqlangan sana</w:name>
    <w:comment xml:space="preserve">(yil, oy, kun so‘z bilan yoziladi)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Ishonchnomaning reyestr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Undiriladigan davlat boji miqdori</w:name>
    <w:comment xml:space="preserve">(son va so‘z bilan yoziladi)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Huquqiy va texnik tusdagi qo‘shimcha harakatlar uchun undiriladigan to‘lovlar miqdori</w:name>
    <w:comment xml:space="preserve">(son va so‘z bilan yoziladi)</w:comment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Notarial idora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Notarial idora joylashgan hudud</w:name>
    <w:comment xml:space="preserve">(viloyat, tuman (shahar) nomi)</w:comment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Notariusning F.I.O.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Ishonchnoma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Ishonchnoma beruvchi yuridik shaxsning nomi va tashkiliy huquqiy shakli</w:name>
    <w:comment xml:space="preserve">(misol: “Agrobilding” MCHJ)</w:comment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Ishonchnoma beruvchi yuridik shaxs rahbarining lavozimi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Ishonchnoma beruvchi yuridik shaxs rahbarining F.I.O.</w:name>
    <w:value w:hidden="false">
      <w:unit w:active="false"/>
    </w:value>
  </w:element>
</w:structure>
</file>