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line="276" w:lineRule="auto"/>
        <w:tabs>
          <w:tab w:val="left" w:pos="0"/>
          <w:tab w:val="left" w:pos="6379"/>
        </w:tabs>
        <w:rPr>
          <w:b/>
          <w:sz w:val="28"/>
          <w:rFonts w:ascii="Times New Roman" w:hAnsi="Times New Roman"/>
        </w:rPr>
      </w:pPr>
      <w:r>
        <w:rPr>
          <w:b/>
          <w:color w:val="000000"/>
          <w:sz w:val="28"/>
          <w:rFonts w:ascii="Times New Roman" w:hAnsi="Times New Roman"/>
        </w:rPr>
        <w:t xml:space="preserve">Zarar yetkazganlik uchun javobgarlikni sug‘urta qilish ShARTNOMASI</w:t>
      </w:r>
    </w:p>
    <w:p>
      <w:pPr>
        <w:jc w:val="center"/>
        <w:ind w:firstLine="425"/>
        <w:spacing w:after="0" w:line="288" w:lineRule="auto"/>
        <w:rPr>
          <w:b/>
          <w:color w:val="000000"/>
          <w:sz w:val="28"/>
          <w:rFonts w:ascii="Times New Roman" w:hAnsi="Times New Roman"/>
        </w:rPr>
      </w:pPr>
    </w:p>
    <w:tbl>
      <w:tblPr>
        <w:tblW w:w="9634" w:type="dxa"/>
      </w:tblPr>
      <w:tblGrid>
        <w:gridCol w:w="3115"/>
        <w:gridCol w:w="3115"/>
        <w:gridCol w:w="3404"/>
      </w:tblGrid>
      <w:tr>
        <w:tc>
          <w:tcPr>
            <w:tcW w:w="3115"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{"Y":2}</w:instrText>
              <w:fldChar w:fldCharType="separate"/>
              <w:t xml:space="preserve">Shartnoma tuzilgan vaqt</w:t>
            </w:r>
            <w:r>
              <w:rPr>
                <w:vanish w:val="false"/>
                <w:sz w:val="28"/>
                <w:rFonts w:ascii="Times New Roman" w:hAnsi="Times New Roman"/>
                <w:position w:val="-1"/>
              </w:rPr>
              <w:fldChar w:fldCharType="end"/>
            </w:r>
          </w:p>
        </w:tc>
        <w:tc>
          <w:tcPr>
            <w:tcW w:w="3115"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{"Y":3}</w:instrText>
              <w:fldChar w:fldCharType="separate"/>
              <w:t xml:space="preserve">Shartnoma raqami</w:t>
            </w:r>
            <w:r>
              <w:rPr>
                <w:vanish w:val="false"/>
                <w:sz w:val="28"/>
                <w:rFonts w:ascii="Times New Roman" w:hAnsi="Times New Roman"/>
                <w:position w:val="-1"/>
              </w:rPr>
              <w:fldChar w:fldCharType="end"/>
            </w:r>
            <w:r>
              <w:rPr>
                <w:sz w:val="28"/>
                <w:rFonts w:ascii="Times New Roman" w:hAnsi="Times New Roman"/>
                <w:position w:val="-1"/>
              </w:rPr>
              <w:t>-son</w:t>
            </w:r>
          </w:p>
        </w:tc>
        <w:tc>
          <w:tcPr>
            <w:tcW w:w="3404"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{"Y":4}</w:instrText>
              <w:fldChar w:fldCharType="separate"/>
              <w:t xml:space="preserve">Shartnoma tuzilgan joy</w:t>
            </w:r>
            <w:r>
              <w:rPr>
                <w:vanish w:val="false"/>
                <w:sz w:val="28"/>
                <w:rFonts w:ascii="Times New Roman" w:hAnsi="Times New Roman"/>
                <w:position w:val="-1"/>
              </w:rPr>
              <w:fldChar w:fldCharType="end"/>
            </w:r>
          </w:p>
        </w:tc>
      </w:tr>
    </w:tbl>
    <w:p>
      <w:pPr>
        <w:jc w:val="both"/>
        <w:ind w:firstLine="425"/>
        <w:spacing w:after="0" w:line="288" w:lineRule="auto"/>
        <w:rPr>
          <w:b/>
          <w:sz w:val="28"/>
          <w:rFonts w:ascii="Times New Roman" w:hAnsi="Times New Roman"/>
        </w:rPr>
      </w:pPr>
      <w:r>
        <w:rPr>
          <w:sz w:val="28"/>
          <w:rFonts w:ascii="Times New Roman" w:hAnsi="Times New Roman"/>
        </w:rPr>
        <w:t xml:space="preserve">Keyingi o‘rinlarda «Xodim» deb ataladigan</w:t>
      </w:r>
      <w:r>
        <w:rPr>
          <w:b/>
          <w:sz w:val="28"/>
          <w:rFonts w:ascii="Times New Roman" w:hAnsi="Times New Roman"/>
        </w:rPr>
        <w:t xml:space="preserve"> </w:t>
      </w:r>
      <w:r>
        <w:rPr>
          <w:vanish w:val="false"/>
          <w:sz w:val="28"/>
          <w:rFonts w:ascii="Times New Roman" w:hAnsi="Times New Roman"/>
        </w:rPr>
        <w:fldChar w:fldCharType="begin"/>
        <w:instrText xml:space="preserve">X {"Y":8}</w:instrText>
        <w:fldChar w:fldCharType="separate"/>
        <w:t xml:space="preserve">Xodim ishlaydigan tashkilot nomi, tashkiliy huquqiy shakli</w:t>
      </w:r>
      <w:r>
        <w:rPr>
          <w:vanish w:val="false"/>
          <w:sz w:val="28"/>
          <w:rFonts w:ascii="Times New Roman" w:hAnsi="Times New Roman"/>
        </w:rPr>
        <w:fldChar w:fldCharType="end"/>
      </w:r>
      <w:r>
        <w:rPr>
          <w:sz w:val="28"/>
          <w:rFonts w:ascii="Times New Roman" w:hAnsi="Times New Roman"/>
        </w:rPr>
        <w:t xml:space="preserve"> korxonasida </w:t>
      </w:r>
      <w:r>
        <w:rPr>
          <w:vanish w:val="false"/>
          <w:sz w:val="28"/>
          <w:rFonts w:ascii="Times New Roman" w:hAnsi="Times New Roman"/>
        </w:rPr>
        <w:fldChar w:fldCharType="begin"/>
        <w:instrText xml:space="preserve">X {"Y":9}</w:instrText>
        <w:fldChar w:fldCharType="separate"/>
        <w:t xml:space="preserve">Xodimning egallab turgan lavozimi (vazifasi)</w:t>
      </w:r>
      <w:r>
        <w:rPr>
          <w:vanish w:val="false"/>
          <w:sz w:val="28"/>
          <w:rFonts w:ascii="Times New Roman" w:hAnsi="Times New Roman"/>
        </w:rPr>
        <w:fldChar w:fldCharType="end"/>
      </w:r>
      <w:r>
        <w:rPr>
          <w:sz w:val="28"/>
          <w:rFonts w:ascii="Times New Roman" w:hAnsi="Times New Roman"/>
        </w:rPr>
        <w:t xml:space="preserve"> lavozimida ishlovchi </w:t>
      </w:r>
      <w:r>
        <w:rPr>
          <w:vanish w:val="false"/>
          <w:sz w:val="28"/>
          <w:rFonts w:ascii="Times New Roman" w:hAnsi="Times New Roman"/>
        </w:rPr>
        <w:fldChar w:fldCharType="begin"/>
        <w:instrText xml:space="preserve">X {"Y":10}</w:instrText>
        <w:fldChar w:fldCharType="separate"/>
        <w:t xml:space="preserve">Xodimning F.I.O.si</w:t>
      </w:r>
      <w:r>
        <w:rPr>
          <w:vanish w:val="false"/>
          <w:sz w:val="28"/>
          <w:rFonts w:ascii="Times New Roman" w:hAnsi="Times New Roman"/>
        </w:rPr>
        <w:fldChar w:fldCharType="end"/>
      </w:r>
      <w:r>
        <w:rPr>
          <w:sz w:val="28"/>
          <w:rFonts w:ascii="Times New Roman" w:hAnsi="Times New Roman"/>
        </w:rPr>
        <w:t xml:space="preserve">, bir tomondan va keyingi o‘rinlarda «Sug‘urtalovchi» deb ataladigan </w:t>
      </w:r>
      <w:r>
        <w:rPr>
          <w:vanish w:val="false"/>
          <w:sz w:val="28"/>
          <w:rFonts w:ascii="Times New Roman" w:hAnsi="Times New Roman"/>
        </w:rPr>
        <w:fldChar w:fldCharType="begin"/>
        <w:instrText xml:space="preserve">X {"Y":18}</w:instrText>
        <w:fldChar w:fldCharType="separate"/>
        <w:t xml:space="preserve">Sug‘urta tashkilotiga shartnoma tuzish huquqini beruvchi hujjat Masalan Ustav, Nizom yoki ishonchnoma</w:t>
      </w:r>
      <w:r>
        <w:rPr>
          <w:vanish w:val="false"/>
          <w:sz w:val="28"/>
          <w:rFonts w:ascii="Times New Roman" w:hAnsi="Times New Roman"/>
        </w:rPr>
        <w:fldChar w:fldCharType="end"/>
      </w:r>
      <w:r>
        <w:rPr>
          <w:sz w:val="28"/>
          <w:rFonts w:ascii="Times New Roman" w:hAnsi="Times New Roman"/>
        </w:rPr>
        <w:t xml:space="preserve"> asosida harakat qiluvchi </w:t>
      </w:r>
      <w:r>
        <w:rPr>
          <w:vanish w:val="false"/>
          <w:sz w:val="28"/>
          <w:rFonts w:ascii="Times New Roman" w:hAnsi="Times New Roman"/>
        </w:rPr>
        <w:fldChar w:fldCharType="begin"/>
        <w:instrText xml:space="preserve">X {"Y":19}</w:instrText>
        <w:fldChar w:fldCharType="separate"/>
        <w:t xml:space="preserve">Sug‘urta tashkilotining nomi, tashkiliy huquqi shakli</w:t>
      </w:r>
      <w:r>
        <w:rPr>
          <w:vanish w:val="false"/>
          <w:sz w:val="28"/>
          <w:rFonts w:ascii="Times New Roman" w:hAnsi="Times New Roman"/>
        </w:rPr>
        <w:fldChar w:fldCharType="end"/>
      </w:r>
      <w:r>
        <w:rPr>
          <w:sz w:val="28"/>
          <w:rFonts w:ascii="Times New Roman" w:hAnsi="Times New Roman"/>
        </w:rPr>
        <w:t xml:space="preserve">ning direktori </w:t>
      </w:r>
      <w:r>
        <w:rPr>
          <w:vanish w:val="false"/>
          <w:sz w:val="28"/>
          <w:rFonts w:ascii="Times New Roman" w:hAnsi="Times New Roman"/>
        </w:rPr>
        <w:fldChar w:fldCharType="begin"/>
        <w:instrText xml:space="preserve">X {"Y":20}</w:instrText>
        <w:fldChar w:fldCharType="separate"/>
        <w:t xml:space="preserve">Sug‘urta tashkiloti direktorining F.I.O.si</w:t>
      </w:r>
      <w:r>
        <w:rPr>
          <w:vanish w:val="false"/>
          <w:sz w:val="28"/>
          <w:rFonts w:ascii="Times New Roman" w:hAnsi="Times New Roman"/>
        </w:rPr>
        <w:fldChar w:fldCharType="end"/>
      </w:r>
      <w:r>
        <w:rPr>
          <w:sz w:val="28"/>
          <w:rFonts w:ascii="Times New Roman" w:hAnsi="Times New Roman"/>
        </w:rPr>
        <w:t xml:space="preserve"> ikkinchi tomondan, ushbu shartnomani quyidagilar to‘g‘risida tuzdilar</w:t>
      </w:r>
    </w:p>
    <w:p>
      <w:pPr>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Shartnomaning predmeti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 Sug‘urtalovchi ushbu shartnomaga va amaldagi qonun hujjatlariga muvofiq xodimning fuqarolik javobgarligini majburiy sug‘urta qilish qoidalariga muvofiq sug‘urta hodisasi yuz bergan taqdirda xodimning aybi bilan tashkilotga zarar yetkazilganda ushbu zararni to‘lash majburiyatini oladi.</w:t>
      </w:r>
    </w:p>
    <w:p>
      <w:pPr>
        <w:jc w:val="center"/>
        <w:ind w:firstLine="425"/>
        <w:spacing w:after="0" w:line="288" w:lineRule="auto"/>
        <w:rPr>
          <w:b/>
          <w:sz w:val="28"/>
          <w:rFonts w:ascii="Times New Roman" w:hAnsi="Times New Roman"/>
        </w:rPr>
      </w:pPr>
      <w:r>
        <w:rPr>
          <w:b/>
          <w:sz w:val="28"/>
          <w:rFonts w:ascii="Times New Roman" w:hAnsi="Times New Roman"/>
        </w:rPr>
        <w:t xml:space="preserve">2. Sug‘urta puli va sug‘urta mukofoti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 Sug‘urta puli ushbu shartnoma bo‘yicha </w:t>
      </w:r>
      <w:r>
        <w:rPr>
          <w:vanish w:val="false"/>
          <w:sz w:val="28"/>
          <w:rFonts w:ascii="Times New Roman" w:hAnsi="Times New Roman"/>
        </w:rPr>
        <w:fldChar w:fldCharType="begin"/>
        <w:instrText xml:space="preserve">X {"Y":29}</w:instrText>
        <w:fldChar w:fldCharType="separate"/>
        <w:t xml:space="preserve">Sug‘urta pulining umumiy miqdori (so‘mda)</w:t>
      </w:r>
      <w:r>
        <w:rPr>
          <w:vanish w:val="false"/>
          <w:sz w:val="28"/>
          <w:rFonts w:ascii="Times New Roman" w:hAnsi="Times New Roman"/>
        </w:rPr>
        <w:fldChar w:fldCharType="end"/>
      </w:r>
      <w:r>
        <w:rPr>
          <w:sz w:val="28"/>
          <w:rFonts w:ascii="Times New Roman" w:hAnsi="Times New Roman"/>
        </w:rPr>
        <w:t xml:space="preserve"> so‘m. </w:t>
      </w:r>
    </w:p>
    <w:p>
      <w:pPr>
        <w:jc w:val="both"/>
        <w:ind w:firstLine="425"/>
        <w:spacing w:after="0" w:line="288" w:lineRule="auto"/>
        <w:rPr>
          <w:sz w:val="28"/>
          <w:rFonts w:ascii="Times New Roman" w:hAnsi="Times New Roman"/>
        </w:rPr>
      </w:pPr>
      <w:r>
        <w:rPr>
          <w:sz w:val="28"/>
          <w:rFonts w:ascii="Times New Roman" w:hAnsi="Times New Roman"/>
        </w:rPr>
        <w:t xml:space="preserve">3. Sug‘urta mukofoti ushbu shartnoma bo‘yicha </w:t>
      </w:r>
      <w:r>
        <w:rPr>
          <w:vanish w:val="false"/>
          <w:sz w:val="28"/>
          <w:rFonts w:ascii="Times New Roman" w:hAnsi="Times New Roman"/>
        </w:rPr>
        <w:fldChar w:fldCharType="begin"/>
        <w:instrText xml:space="preserve">X {"Y":30}</w:instrText>
        <w:fldChar w:fldCharType="separate"/>
        <w:t xml:space="preserve">Sug‘urta mukofot puli miqdori (so‘mda)</w:t>
      </w:r>
      <w:r>
        <w:rPr>
          <w:vanish w:val="false"/>
          <w:sz w:val="28"/>
          <w:rFonts w:ascii="Times New Roman" w:hAnsi="Times New Roman"/>
        </w:rPr>
        <w:fldChar w:fldCharType="end"/>
      </w:r>
      <w:r>
        <w:rPr>
          <w:sz w:val="28"/>
          <w:rFonts w:ascii="Times New Roman" w:hAnsi="Times New Roman"/>
        </w:rPr>
        <w:t xml:space="preserve"> so‘mni tashkil qiladi.</w:t>
      </w:r>
    </w:p>
    <w:p>
      <w:pPr>
        <w:jc w:val="both"/>
        <w:ind w:firstLine="425"/>
        <w:spacing w:after="0" w:line="288" w:lineRule="auto"/>
        <w:rPr>
          <w:sz w:val="28"/>
          <w:rFonts w:ascii="Times New Roman" w:hAnsi="Times New Roman"/>
        </w:rPr>
      </w:pPr>
      <w:r>
        <w:rPr>
          <w:sz w:val="28"/>
          <w:rFonts w:ascii="Times New Roman" w:hAnsi="Times New Roman"/>
        </w:rPr>
        <w:t xml:space="preserve">4. Sug‘urta mukofoti ushbu shartnoma tuzilgan sanadan boshlab besh ish kuni mobaynida bir yo‘la to‘lanadi</w:t>
      </w:r>
    </w:p>
    <w:p>
      <w:pPr>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3. Shartnomaning kuchga kirishi va amal qilish muddati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5. Ushbu shartnoma tomonlar imzolagan vaqtdan boshlab kuchga kiradi va </w:t>
      </w:r>
      <w:r>
        <w:rPr>
          <w:vanish w:val="false"/>
          <w:sz w:val="28"/>
          <w:rFonts w:ascii="Times New Roman" w:hAnsi="Times New Roman"/>
        </w:rPr>
        <w:fldChar w:fldCharType="begin"/>
        <w:instrText xml:space="preserve">X {"Y":31}</w:instrText>
        <w:fldChar w:fldCharType="separate"/>
        <w:t xml:space="preserve">Shartnomaning amal qilish muddati tugaydigan sana (kalendar)</w:t>
      </w:r>
      <w:r>
        <w:rPr>
          <w:vanish w:val="false"/>
          <w:sz w:val="28"/>
          <w:rFonts w:ascii="Times New Roman" w:hAnsi="Times New Roman"/>
        </w:rPr>
        <w:fldChar w:fldCharType="end"/>
      </w:r>
      <w:r>
        <w:rPr>
          <w:sz w:val="28"/>
          <w:rFonts w:ascii="Times New Roman" w:hAnsi="Times New Roman"/>
        </w:rPr>
        <w:t xml:space="preserve"> kuniga qadar amal qiladi.</w:t>
      </w:r>
    </w:p>
    <w:p>
      <w:pPr>
        <w:jc w:val="both"/>
        <w:ind w:firstLine="425"/>
        <w:spacing w:after="0" w:line="288" w:lineRule="auto"/>
        <w:rPr>
          <w:sz w:val="28"/>
          <w:rFonts w:ascii="Times New Roman" w:hAnsi="Times New Roman"/>
        </w:rPr>
      </w:pPr>
      <w:r>
        <w:rPr>
          <w:sz w:val="28"/>
          <w:rFonts w:ascii="Times New Roman" w:hAnsi="Times New Roman"/>
        </w:rPr>
        <w:t xml:space="preserve">Sug‘urtalovchining majburiyatlari sug‘urta mukofoti sug‘urtalovchining hisob raqamiga tushgan kundan keyingi kundagi soat 00</w:t>
      </w:r>
      <w:r>
        <w:rPr>
          <w:sz w:val="28"/>
          <w:rFonts w:ascii="Times New Roman" w:hAnsi="Times New Roman"/>
          <w:vertAlign w:val="superscript"/>
        </w:rPr>
        <w:t>00</w:t>
      </w:r>
      <w:r>
        <w:rPr>
          <w:sz w:val="28"/>
          <w:rFonts w:ascii="Times New Roman" w:hAnsi="Times New Roman"/>
        </w:rPr>
        <w:t xml:space="preserve"> daqiqadan boshlab kuchga kiradi va majburiy sug‘urta qilish bo‘yicha sug‘urta polisida ko‘rsatilgan sug‘urta davrining oxirgi sanasidagi soat 24</w:t>
      </w:r>
      <w:r>
        <w:rPr>
          <w:sz w:val="28"/>
          <w:rFonts w:ascii="Times New Roman" w:hAnsi="Times New Roman"/>
          <w:vertAlign w:val="superscript"/>
        </w:rPr>
        <w:t>00</w:t>
      </w:r>
      <w:r>
        <w:rPr>
          <w:sz w:val="28"/>
          <w:rFonts w:ascii="Times New Roman" w:hAnsi="Times New Roman"/>
        </w:rPr>
        <w:t xml:space="preserve"> daqiqada tugaydi.</w:t>
      </w:r>
    </w:p>
    <w:p>
      <w:pPr>
        <w:jc w:val="both"/>
        <w:ind w:firstLine="425"/>
        <w:spacing w:after="0" w:line="288" w:lineRule="auto"/>
        <w:rPr>
          <w:sz w:val="28"/>
          <w:rFonts w:ascii="Times New Roman" w:hAnsi="Times New Roman"/>
        </w:rPr>
      </w:pPr>
      <w:r>
        <w:rPr>
          <w:sz w:val="28"/>
          <w:rFonts w:ascii="Times New Roman" w:hAnsi="Times New Roman"/>
        </w:rPr>
        <w:t xml:space="preserve">6. Sug‘urta mukofoti ish beruvchi tomonidan sug‘urtalovchining hisob raqamiga naqd pulni o‘tkazish yoki kiritish yo‘li bilan to‘lanadi. Pul mablag‘larining sug‘urtalovchining hisob raqamiga tushgan sanasi majburiy sug‘urta qilish shartnomasi bo‘yicha sug‘urta mukofoti to‘langan sana hisoblanadi.</w:t>
      </w:r>
    </w:p>
    <w:p>
      <w:pPr>
        <w:jc w:val="center"/>
        <w:ind w:firstLine="425"/>
        <w:spacing w:after="0" w:line="288" w:lineRule="auto"/>
        <w:rPr>
          <w:b/>
          <w:sz w:val="28"/>
          <w:rFonts w:ascii="Times New Roman" w:hAnsi="Times New Roman"/>
        </w:rPr>
      </w:pPr>
      <w:r>
        <w:rPr>
          <w:b/>
          <w:sz w:val="28"/>
          <w:rFonts w:ascii="Times New Roman" w:hAnsi="Times New Roman"/>
        </w:rPr>
        <w:t xml:space="preserve">4. Tomonlarning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7. Xodim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sug‘urtalovchidan majburiy sug‘urta qilish shartnomasining shartlarini tushuntirib berishni talab qilish;</w:t>
      </w:r>
    </w:p>
    <w:p>
      <w:pPr>
        <w:jc w:val="both"/>
        <w:ind w:firstLine="425"/>
        <w:spacing w:after="0" w:line="288" w:lineRule="auto"/>
        <w:rPr>
          <w:sz w:val="28"/>
          <w:rFonts w:ascii="Times New Roman" w:hAnsi="Times New Roman"/>
        </w:rPr>
      </w:pPr>
      <w:r>
        <w:rPr>
          <w:sz w:val="28"/>
          <w:rFonts w:ascii="Times New Roman" w:hAnsi="Times New Roman"/>
        </w:rPr>
        <w:t xml:space="preserve">sug‘urtalovchining sug‘urta tovonini to‘lashni rad etish to‘g‘risidagi qarori yuzasidan belgilangan tartibda shikoyat qilish;</w:t>
      </w:r>
    </w:p>
    <w:p>
      <w:pPr>
        <w:jc w:val="both"/>
        <w:ind w:firstLine="425"/>
        <w:spacing w:after="0" w:line="288" w:lineRule="auto"/>
        <w:rPr>
          <w:sz w:val="28"/>
          <w:rFonts w:ascii="Times New Roman" w:hAnsi="Times New Roman"/>
        </w:rPr>
      </w:pPr>
      <w:r>
        <w:rPr>
          <w:sz w:val="28"/>
          <w:rFonts w:ascii="Times New Roman" w:hAnsi="Times New Roman"/>
        </w:rPr>
        <w:t xml:space="preserve">Xodim qonun hujjatlariga muvofiq boshqa huquqlarga ham ega bo‘lishi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{"Y":32}</w:instrText>
        <w:fldChar w:fldCharType="separate"/>
        <w:t xml:space="preserve">Xodimning boshqa huquqlari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8. Xodim:</w:t>
      </w:r>
    </w:p>
    <w:p>
      <w:pPr>
        <w:jc w:val="both"/>
        <w:ind w:firstLine="425"/>
        <w:spacing w:after="0" w:line="288" w:lineRule="auto"/>
        <w:rPr>
          <w:sz w:val="28"/>
          <w:rFonts w:ascii="Times New Roman" w:hAnsi="Times New Roman"/>
        </w:rPr>
      </w:pPr>
      <w:r>
        <w:rPr>
          <w:sz w:val="28"/>
          <w:rFonts w:ascii="Times New Roman" w:hAnsi="Times New Roman"/>
        </w:rPr>
        <w:t xml:space="preserve">sug‘urta qilish shartnomasi bo‘yicha qonun hujjatlarida belgilangan shartlar asosida va tartibda sug‘urta mukofotini to‘lashi;</w:t>
      </w:r>
    </w:p>
    <w:p>
      <w:pPr>
        <w:jc w:val="both"/>
        <w:ind w:firstLine="425"/>
        <w:spacing w:after="0" w:line="288" w:lineRule="auto"/>
        <w:rPr>
          <w:sz w:val="28"/>
          <w:rFonts w:ascii="Times New Roman" w:hAnsi="Times New Roman"/>
        </w:rPr>
      </w:pPr>
      <w:r>
        <w:rPr>
          <w:sz w:val="28"/>
          <w:rFonts w:ascii="Times New Roman" w:hAnsi="Times New Roman"/>
        </w:rPr>
        <w:t xml:space="preserve">yillik ish haqi miqdori o‘zgargan paytdan e’tiboran besh ish kunidan kechiktirmay bu haqda sug‘urtalovchiga yozma shaklda xabar qilishi;</w:t>
      </w:r>
    </w:p>
    <w:p>
      <w:pPr>
        <w:jc w:val="both"/>
        <w:ind w:firstLine="425"/>
        <w:spacing w:after="0" w:line="288" w:lineRule="auto"/>
        <w:rPr>
          <w:sz w:val="28"/>
          <w:rFonts w:ascii="Times New Roman" w:hAnsi="Times New Roman"/>
        </w:rPr>
      </w:pPr>
      <w:r>
        <w:rPr>
          <w:sz w:val="28"/>
          <w:rFonts w:ascii="Times New Roman" w:hAnsi="Times New Roman"/>
        </w:rPr>
        <w:t xml:space="preserve">sug‘urtalovchi va annuitetlar shartnomasi bo‘yicha sug‘urtalovchi haqidagi barcha zarur ma’lumotlarni zaraz yetkazilgan tashkilotga yozma shakldagi ariza bilan murojaat qilgan sanadan e’tiboran ikki ish kuni ichida taqdim etishi;</w:t>
      </w:r>
    </w:p>
    <w:p>
      <w:pPr>
        <w:jc w:val="both"/>
        <w:ind w:firstLine="425"/>
        <w:spacing w:after="0" w:line="288" w:lineRule="auto"/>
        <w:rPr>
          <w:sz w:val="28"/>
          <w:rFonts w:ascii="Times New Roman" w:hAnsi="Times New Roman"/>
        </w:rPr>
      </w:pPr>
      <w:r>
        <w:rPr>
          <w:sz w:val="28"/>
          <w:rFonts w:ascii="Times New Roman" w:hAnsi="Times New Roman"/>
        </w:rPr>
        <w:t xml:space="preserve">sug‘urtalovchini ishlab chiqarishda baxtsiz hodisa yuz berganligi to‘g‘risida o‘ziga ma’lum bo‘lgan vaqtdan boshlab uch ish kuni mobaynida yozma shaklda xabardor qilishi;</w:t>
      </w:r>
    </w:p>
    <w:p>
      <w:pPr>
        <w:jc w:val="both"/>
        <w:ind w:firstLine="425"/>
        <w:spacing w:after="0" w:line="288" w:lineRule="auto"/>
        <w:rPr>
          <w:sz w:val="28"/>
          <w:rFonts w:ascii="Times New Roman" w:hAnsi="Times New Roman"/>
        </w:rPr>
      </w:pPr>
      <w:r>
        <w:rPr>
          <w:sz w:val="28"/>
          <w:rFonts w:ascii="Times New Roman" w:hAnsi="Times New Roman"/>
        </w:rPr>
        <w:t xml:space="preserve">agar sug‘urta tovoni zarar yetkazilgan tashkilot tomonidan qilingan suiiste’molliklar oqibatida asossiz ravishda to‘langan bo‘lsa, ortiqcha to‘langan sug‘urta tovoni haqida sug‘urtalovchiga xabar qilishi va ortiqcha to‘langan mablag‘larni sug‘urtalovchiga qaytarish yuzasidan zarur chora-tadbirlarni ko‘rishi shart.</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{"Y":33}</w:instrText>
        <w:fldChar w:fldCharType="separate"/>
        <w:t xml:space="preserve">Xodimning boshqa majburiyatlari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9. Sug‘urtalovchi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Xodim ishtirokidagi baxtsiz hodisalarni tekshirishda ishtirok etish va zarur bo‘lgan hollarda tegishli ekspertlarni jalb etish;</w:t>
      </w:r>
    </w:p>
    <w:p>
      <w:pPr>
        <w:jc w:val="both"/>
        <w:ind w:firstLine="425"/>
        <w:spacing w:after="0" w:line="288" w:lineRule="auto"/>
        <w:rPr>
          <w:sz w:val="28"/>
          <w:rFonts w:ascii="Times New Roman" w:hAnsi="Times New Roman"/>
        </w:rPr>
      </w:pPr>
      <w:r>
        <w:rPr>
          <w:sz w:val="28"/>
          <w:rFonts w:ascii="Times New Roman" w:hAnsi="Times New Roman"/>
        </w:rPr>
        <w:t xml:space="preserve">ishlab chiqarishdagi baxtsiz hodisaga doir axborotni tekshirish;</w:t>
      </w:r>
    </w:p>
    <w:p>
      <w:pPr>
        <w:jc w:val="both"/>
        <w:ind w:firstLine="425"/>
        <w:spacing w:after="0" w:line="288" w:lineRule="auto"/>
        <w:rPr>
          <w:sz w:val="28"/>
          <w:rFonts w:ascii="Times New Roman" w:hAnsi="Times New Roman"/>
        </w:rPr>
      </w:pPr>
      <w:r>
        <w:rPr>
          <w:sz w:val="28"/>
          <w:rFonts w:ascii="Times New Roman" w:hAnsi="Times New Roman"/>
        </w:rPr>
        <w:t xml:space="preserve">sug‘urta mukofotini aniqlash uchun sug‘urta xavfini baholash;</w:t>
      </w:r>
    </w:p>
    <w:p>
      <w:pPr>
        <w:jc w:val="both"/>
        <w:ind w:firstLine="425"/>
        <w:spacing w:after="0" w:line="288" w:lineRule="auto"/>
        <w:rPr>
          <w:sz w:val="28"/>
          <w:rFonts w:ascii="Times New Roman" w:hAnsi="Times New Roman"/>
        </w:rPr>
      </w:pPr>
      <w:r>
        <w:rPr>
          <w:sz w:val="28"/>
          <w:rFonts w:ascii="Times New Roman" w:hAnsi="Times New Roman"/>
        </w:rPr>
        <w:t xml:space="preserve">ishlab chiqarishdagi baxtsiz hodisalarning oldini olish yuzasidan tavsiyalar berish.</w:t>
      </w:r>
    </w:p>
    <w:p>
      <w:pPr>
        <w:jc w:val="both"/>
        <w:ind w:firstLine="425"/>
        <w:spacing w:after="0" w:line="288" w:lineRule="auto"/>
        <w:rPr>
          <w:sz w:val="28"/>
          <w:rFonts w:ascii="Times New Roman" w:hAnsi="Times New Roman"/>
        </w:rPr>
      </w:pPr>
      <w:r>
        <w:rPr>
          <w:sz w:val="28"/>
          <w:rFonts w:ascii="Times New Roman" w:hAnsi="Times New Roman"/>
        </w:rPr>
        <w:t xml:space="preserve">Sug‘urtalovchi qonun hujjatlariga muvofiq boshqa huquqlarga ham ega bo‘lishi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{"Y":34}</w:instrText>
        <w:fldChar w:fldCharType="separate"/>
        <w:t xml:space="preserve">Sug‘urtalovchining boshqa huquqlari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10. Sug‘urtalovchi:</w:t>
      </w:r>
    </w:p>
    <w:p>
      <w:pPr>
        <w:jc w:val="both"/>
        <w:ind w:firstLine="425"/>
        <w:spacing w:after="0" w:line="288" w:lineRule="auto"/>
        <w:rPr>
          <w:sz w:val="28"/>
          <w:rFonts w:ascii="Times New Roman" w:hAnsi="Times New Roman"/>
        </w:rPr>
      </w:pPr>
      <w:r>
        <w:rPr>
          <w:sz w:val="28"/>
          <w:rFonts w:ascii="Times New Roman" w:hAnsi="Times New Roman"/>
        </w:rPr>
        <w:t xml:space="preserve">sug‘urta qilish shartnomasi shartlari bilan xodimni tanishtirishi, shu jumladan uning huquq va majburiyatlarini tushuntirishi;</w:t>
      </w:r>
    </w:p>
    <w:p>
      <w:pPr>
        <w:jc w:val="both"/>
        <w:ind w:firstLine="425"/>
        <w:spacing w:after="0" w:line="288" w:lineRule="auto"/>
        <w:rPr>
          <w:sz w:val="28"/>
          <w:rFonts w:ascii="Times New Roman" w:hAnsi="Times New Roman"/>
        </w:rPr>
      </w:pPr>
      <w:r>
        <w:rPr>
          <w:sz w:val="28"/>
          <w:rFonts w:ascii="Times New Roman" w:hAnsi="Times New Roman"/>
        </w:rPr>
        <w:t xml:space="preserve">o‘z faoliyatini amalga oshirish natijasida olingan, xodim yoki zarar yetkazilgan tashkilot to‘g‘risidagi ma’lumotlarning maxfiyligini ta’minlashi;</w:t>
      </w:r>
    </w:p>
    <w:p>
      <w:pPr>
        <w:jc w:val="both"/>
        <w:ind w:firstLine="425"/>
        <w:spacing w:after="0" w:line="288" w:lineRule="auto"/>
        <w:rPr>
          <w:sz w:val="28"/>
          <w:rFonts w:ascii="Times New Roman" w:hAnsi="Times New Roman"/>
        </w:rPr>
      </w:pPr>
      <w:r>
        <w:rPr>
          <w:sz w:val="28"/>
          <w:rFonts w:ascii="Times New Roman" w:hAnsi="Times New Roman"/>
        </w:rPr>
        <w:t xml:space="preserve">sug‘urta tovonini to‘lashni rad etish to‘g‘risida qaror qabul qilingan taqdirda, xodim sug‘urta tovonini to‘lash uchun murojaat etganidan keyin o‘n besh ish kunidan kechiktirmay bu haqda ish beruvchiga rad etish sabablarini dalillar bilan asoslantirgan holda yozma shaklda xabar qilishi;</w:t>
      </w:r>
    </w:p>
    <w:p>
      <w:pPr>
        <w:jc w:val="both"/>
        <w:ind w:firstLine="425"/>
        <w:spacing w:after="0" w:line="288" w:lineRule="auto"/>
        <w:rPr>
          <w:sz w:val="28"/>
          <w:rFonts w:ascii="Times New Roman" w:hAnsi="Times New Roman"/>
        </w:rPr>
      </w:pPr>
      <w:r>
        <w:rPr>
          <w:sz w:val="28"/>
          <w:rFonts w:ascii="Times New Roman" w:hAnsi="Times New Roman"/>
        </w:rPr>
        <w:t xml:space="preserve">o‘zi almashtirilgan taqdirda bu haqda ish beruvchiga darhol yozma shaklda xabar berishi shart.</w:t>
      </w:r>
    </w:p>
    <w:p>
      <w:pPr>
        <w:jc w:val="both"/>
        <w:ind w:firstLine="425"/>
        <w:spacing w:after="0" w:line="288" w:lineRule="auto"/>
        <w:rPr>
          <w:sz w:val="28"/>
          <w:rFonts w:ascii="Times New Roman" w:hAnsi="Times New Roman"/>
        </w:rPr>
      </w:pPr>
      <w:r>
        <w:rPr>
          <w:sz w:val="28"/>
          <w:rFonts w:ascii="Times New Roman" w:hAnsi="Times New Roman"/>
        </w:rPr>
        <w:t xml:space="preserve">Sug‘urtalovchi zimmasiga qonun hujjatlariga muvofiq boshqa majburiyatlarni ham olishi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{"Y":35}</w:instrText>
        <w:fldChar w:fldCharType="separate"/>
        <w:t xml:space="preserve">Sug‘urtalovchining boshqa majburiyatlari</w:t>
      </w:r>
      <w:r>
        <w:rPr>
          <w:vanish w:val="false"/>
          <w:sz w:val="28"/>
          <w:rFonts w:ascii="Times New Roman" w:hAnsi="Times New Roman"/>
        </w:rPr>
        <w:fldChar w:fldCharType="end"/>
      </w:r>
    </w:p>
    <w:p>
      <w:pPr>
        <w:jc w:val="center"/>
        <w:ind w:firstLine="425"/>
        <w:spacing w:after="0" w:line="288" w:lineRule="auto"/>
        <w:rPr>
          <w:b/>
          <w:sz w:val="28"/>
          <w:rFonts w:ascii="Times New Roman" w:hAnsi="Times New Roman"/>
        </w:rPr>
      </w:pPr>
      <w:r>
        <w:rPr>
          <w:b/>
          <w:sz w:val="28"/>
          <w:rFonts w:ascii="Times New Roman" w:hAnsi="Times New Roman"/>
        </w:rPr>
        <w:t xml:space="preserve">5. Tomonlarning javobgarligi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Tomonlar majburiy sug‘urta qilish shartnomasi bo‘yicha o‘z zimmasiga qabul qilingan majburiyatlarning bajarilmaganligi yoki zarur darajada bajarilmaganligi yuzasidan qonun hujjatlariga muvofiq javob beradilar.</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6. Nizolarni hal etish tartibi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12. Ushbu shartnomadan kelib chiqadigan barcha nizolar va kelishmovchiliklar qonun hujjatlarida belgilangan tartibda hal etiladi.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7. Yakuniy qoidalar</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13. Ushbu shartnomani o‘zgartirish, bekor qilish va muddatidan oldin to‘xtatish tartibi sug‘urta bo‘yicha e’tirozlarni ko‘rib chiqish tartibi, O‘zbekiston Respublikasining amaldagi qonun hujjatlariga muvofiq amalga oshiriladi.</w:t>
      </w:r>
    </w:p>
    <w:p>
      <w:pPr>
        <w:jc w:val="center"/>
        <w:ind w:firstLine="425"/>
        <w:spacing w:after="0" w:line="288" w:lineRule="auto"/>
        <w:rPr>
          <w:b/>
          <w:sz w:val="28"/>
          <w:rFonts w:ascii="Times New Roman" w:hAnsi="Times New Roman"/>
        </w:rPr>
      </w:pPr>
      <w:r>
        <w:rPr>
          <w:b/>
          <w:sz w:val="28"/>
          <w:rFonts w:ascii="Times New Roman" w:hAnsi="Times New Roman"/>
        </w:rPr>
        <w:t xml:space="preserve">8. Tomonlarning rekvizitlari:</w:t>
      </w: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89"/>
        <w:gridCol w:w="1559"/>
        <w:gridCol w:w="567"/>
        <w:gridCol w:w="2977"/>
        <w:gridCol w:w="1553"/>
      </w:tblGrid>
      <w:tr>
        <w:tc>
          <w:tcPr>
            <w:tcW w:w="4248" w:type="dxa"/>
            <w:gridSpan w:val="2"/>
          </w:tcPr>
          <w:p>
            <w:pPr>
              <w:jc w:val="center"/>
              <w:spacing w:line="288" w:lineRule="auto"/>
              <w:rPr>
                <w:b/>
                <w:sz w:val="28"/>
                <w:rFonts w:ascii="Times New Roman" w:hAnsi="Times New Roman"/>
              </w:rPr>
            </w:pPr>
            <w:r>
              <w:rPr>
                <w:b/>
                <w:sz w:val="28"/>
                <w:rFonts w:ascii="Times New Roman" w:hAnsi="Times New Roman"/>
              </w:rPr>
              <w:t>Xodim:</w:t>
            </w:r>
          </w:p>
        </w:tc>
        <w:tc>
          <w:tcPr>
            <w:tcW w:w="567" w:type="dxa"/>
          </w:tcPr>
          <w:p>
            <w:pPr>
              <w:jc w:val="center"/>
              <w:spacing w:line="288" w:lineRule="auto"/>
              <w:rPr>
                <w:b/>
                <w:sz w:val="28"/>
                <w:rFonts w:ascii="Times New Roman" w:hAnsi="Times New Roman"/>
              </w:rPr>
            </w:pPr>
          </w:p>
        </w:tc>
        <w:tc>
          <w:tcPr>
            <w:tcW w:w="4530" w:type="dxa"/>
            <w:gridSpan w:val="2"/>
          </w:tcPr>
          <w:p>
            <w:pPr>
              <w:jc w:val="center"/>
              <w:spacing w:line="288" w:lineRule="auto"/>
              <w:rPr>
                <w:b/>
                <w:sz w:val="28"/>
                <w:rFonts w:ascii="Times New Roman" w:hAnsi="Times New Roman"/>
              </w:rPr>
            </w:pPr>
            <w:r>
              <w:rPr>
                <w:b/>
                <w:sz w:val="28"/>
                <w:rFonts w:ascii="Times New Roman" w:hAnsi="Times New Roman"/>
              </w:rPr>
              <w:t>Sug‘urtalovchi:</w:t>
            </w:r>
          </w:p>
        </w:tc>
      </w:tr>
      <w:tr>
        <w:tc>
          <w:tcPr>
            <w:tcW w:w="4248" w:type="dxa"/>
            <w:gridSpan w:val="2"/>
          </w:tcPr>
          <w:p>
            <w:pPr>
              <w:spacing w:line="288" w:lineRule="auto"/>
              <w:rPr>
                <w:b/>
                <w:sz w:val="28"/>
                <w:rFonts w:ascii="Times New Roman" w:hAnsi="Times New Roman"/>
              </w:rPr>
            </w:pPr>
            <w:r>
              <w:rPr>
                <w:sz w:val="28"/>
                <w:rFonts w:ascii="Times New Roman" w:hAnsi="Times New Roman"/>
              </w:rPr>
              <w:t xml:space="preserve">Yuridik manzil:</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Xodim ishlayotgan tashkilotning manzili</w:t>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 Sug‘urta tashkilotining manzili</w:t>
              <w:fldChar w:fldCharType="end"/>
            </w:r>
          </w:p>
        </w:tc>
      </w:tr>
      <w:tr>
        <w:tc>
          <w:tcPr>
            <w:tcW w:w="4248" w:type="dxa"/>
            <w:gridSpan w:val="2"/>
          </w:tcPr>
          <w:p>
            <w:pPr>
              <w:spacing w:line="288" w:lineRule="auto"/>
              <w:rPr>
                <w:sz w:val="28"/>
                <w:rFonts w:ascii="Times New Roman" w:hAnsi="Times New Roman"/>
              </w:rPr>
            </w:pPr>
            <w:r>
              <w:rPr>
                <w:sz w:val="28"/>
                <w:rFonts w:ascii="Times New Roman" w:hAnsi="Times New Roman"/>
              </w:rPr>
              <w:t xml:space="preserve">Pasport seriya: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Xodimning pasport seriyasi va raqami</w:t>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Sug‘urta tashkilotining hisob raqami</w:t>
              <w:fldChar w:fldCharType="end"/>
            </w:r>
          </w:p>
        </w:tc>
      </w:tr>
      <w:tr>
        <w:tc>
          <w:tcPr>
            <w:tcW w:w="4248" w:type="dxa"/>
            <w:gridSpan w:val="2"/>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Xodim pasporti berilgan sana</w:t>
              <w:fldChar w:fldCharType="end"/>
            </w:r>
            <w:r>
              <w:rPr>
                <w:sz w:val="28"/>
                <w:rFonts w:ascii="Times New Roman" w:hAnsi="Times New Roman"/>
              </w:rPr>
              <w:t xml:space="preserve"> da berilgan</w:t>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color w:val="000000"/>
                <w:sz w:val="28"/>
                <w:rFonts w:ascii="Times New Roman" w:hAnsi="Times New Roman"/>
              </w:rPr>
              <w:t xml:space="preserve">MFO: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Sug‘urta tashkilotining MFO raqami</w:t>
              <w:fldChar w:fldCharType="end"/>
            </w:r>
          </w:p>
        </w:tc>
      </w:tr>
      <w:tr>
        <w:tc>
          <w:tcPr>
            <w:tcW w:w="4248" w:type="dxa"/>
            <w:gridSpan w:val="2"/>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Xodimga pasport berilgan hudud</w:t>
              <w:fldChar w:fldCharType="end"/>
            </w:r>
            <w:r>
              <w:rPr>
                <w:sz w:val="28"/>
                <w:rFonts w:ascii="Times New Roman" w:hAnsi="Times New Roman"/>
              </w:rPr>
              <w:t xml:space="preserve"> IIB tomonidan berilgan</w:t>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Sug‘urta tashkilotining STIR raqami</w:t>
              <w:fldChar w:fldCharType="end"/>
            </w:r>
          </w:p>
        </w:tc>
      </w:tr>
      <w:tr>
        <w:tc>
          <w:tcPr>
            <w:tcW w:w="4248"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Xodimning STIR raqami</w:t>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Sug‘urtalovchining telefon raqami</w:t>
              <w:fldChar w:fldCharType="end"/>
            </w:r>
          </w:p>
        </w:tc>
      </w:tr>
      <w:tr>
        <w:tc>
          <w:tcPr>
            <w:tcW w:w="4248" w:type="dxa"/>
            <w:gridSpan w:val="2"/>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Xodimning telefon raqami</w:t>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sz w:val="28"/>
                <w:rFonts w:ascii="Times New Roman" w:hAnsi="Times New Roman"/>
              </w:rPr>
            </w:pPr>
            <w:r>
              <w:rPr>
                <w:sz w:val="28"/>
                <w:rFonts w:ascii="Times New Roman" w:hAnsi="Times New Roman"/>
              </w:rPr>
              <w:t xml:space="preserve">Faks: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Sug‘urta tashkilotining faks raqami</w:t>
              <w:fldChar w:fldCharType="end"/>
            </w:r>
          </w:p>
        </w:tc>
      </w:tr>
      <w:tr>
        <w:tc>
          <w:tcPr>
            <w:tcW w:w="2689" w:type="dxa"/>
          </w:tcPr>
          <w:p>
            <w:pPr>
              <w:spacing w:line="288" w:lineRule="auto"/>
              <w:rPr>
                <w:b/>
                <w:sz w:val="28"/>
                <w:rFonts w:ascii="Times New Roman" w:hAnsi="Times New Roman"/>
              </w:rPr>
            </w:pPr>
          </w:p>
          <w:p>
            <w:pPr>
              <w:spacing w:line="288" w:lineRule="auto"/>
              <w:rPr>
                <w:b/>
                <w:sz w:val="28"/>
                <w:rFonts w:ascii="Times New Roman" w:hAnsi="Times New Roman"/>
              </w:rPr>
            </w:pPr>
            <w:r>
              <w:rPr>
                <w:b/>
                <w:sz w:val="28"/>
                <w:rFonts w:ascii="Times New Roman" w:hAnsi="Times New Roman"/>
              </w:rPr>
              <w:t xml:space="preserve">Xodim: </w:t>
            </w:r>
            <w:r>
              <w:rPr>
                <w:b/>
                <w:vanish w:val="false"/>
                <w:sz w:val="28"/>
                <w:rFonts w:ascii="Times New Roman" w:hAnsi="Times New Roman"/>
              </w:rPr>
              <w:fldChar w:fldCharType="begin"/>
              <w:instrText xml:space="preserve">X {"Y":10}</w:instrText>
              <w:fldChar w:fldCharType="separate"/>
              <w:t xml:space="preserve">Xodimning F.I.O.si</w:t>
            </w:r>
            <w:r>
              <w:rPr>
                <w:b/>
                <w:vanish w:val="false"/>
                <w:sz w:val="28"/>
                <w:rFonts w:ascii="Times New Roman" w:hAnsi="Times New Roman"/>
              </w:rPr>
              <w:fldChar w:fldCharType="end"/>
            </w:r>
          </w:p>
        </w:tc>
        <w:tc>
          <w:tcPr>
            <w:tcW w:w="1559" w:type="dxa"/>
          </w:tcPr>
          <w:p>
            <w:pPr>
              <w:rPr>
                <w:b/>
                <w:sz w:val="28"/>
                <w:rFonts w:ascii="Times New Roman" w:hAnsi="Times New Roman"/>
              </w:rPr>
            </w:pPr>
          </w:p>
          <w:p>
            <w:pPr>
              <w:spacing w:line="288" w:lineRule="auto"/>
              <w:rPr>
                <w:b/>
                <w:sz w:val="28"/>
                <w:rFonts w:ascii="Times New Roman" w:hAnsi="Times New Roman"/>
              </w:rPr>
            </w:pPr>
            <w:r>
              <w:rPr>
                <w:sz w:val="28"/>
                <w:rFonts w:ascii="Times New Roman" w:hAnsi="Times New Roman"/>
              </w:rPr>
              <w:t>_________</w:t>
            </w:r>
          </w:p>
        </w:tc>
        <w:tc>
          <w:tcPr>
            <w:tcW w:w="567" w:type="dxa"/>
          </w:tcPr>
          <w:p>
            <w:pPr>
              <w:jc w:val="center"/>
              <w:spacing w:line="288" w:lineRule="auto"/>
              <w:rPr>
                <w:b/>
                <w:sz w:val="28"/>
                <w:rFonts w:ascii="Times New Roman" w:hAnsi="Times New Roman"/>
              </w:rPr>
            </w:pPr>
          </w:p>
        </w:tc>
        <w:tc>
          <w:tcPr>
            <w:tcW w:w="2977" w:type="dxa"/>
          </w:tcPr>
          <w:p>
            <w:pPr>
              <w:spacing w:line="288" w:lineRule="auto"/>
              <w:rPr>
                <w:b/>
                <w:sz w:val="28"/>
                <w:rFonts w:ascii="Times New Roman" w:hAnsi="Times New Roman"/>
              </w:rPr>
            </w:pPr>
          </w:p>
          <w:p>
            <w:pPr>
              <w:spacing w:line="288" w:lineRule="auto"/>
              <w:rPr>
                <w:b/>
                <w:sz w:val="28"/>
                <w:rFonts w:ascii="Times New Roman" w:hAnsi="Times New Roman"/>
              </w:rPr>
            </w:pPr>
            <w:r>
              <w:rPr>
                <w:b/>
                <w:sz w:val="28"/>
                <w:rFonts w:ascii="Times New Roman" w:hAnsi="Times New Roman"/>
              </w:rPr>
              <w:t xml:space="preserve">Sug‘urtalovchi: </w:t>
            </w:r>
            <w:r>
              <w:rPr>
                <w:b/>
                <w:vanish w:val="false"/>
                <w:sz w:val="28"/>
                <w:rFonts w:ascii="Times New Roman" w:hAnsi="Times New Roman"/>
              </w:rPr>
              <w:fldChar w:fldCharType="begin"/>
              <w:instrText xml:space="preserve">X {"Y":20}</w:instrText>
              <w:fldChar w:fldCharType="separate"/>
              <w:t xml:space="preserve">Sug‘urta tashkiloti direktorining F.I.O.si</w:t>
            </w:r>
            <w:r>
              <w:rPr>
                <w:b/>
                <w:vanish w:val="false"/>
                <w:sz w:val="28"/>
                <w:rFonts w:ascii="Times New Roman" w:hAnsi="Times New Roman"/>
              </w:rPr>
              <w:fldChar w:fldCharType="end"/>
            </w:r>
          </w:p>
        </w:tc>
        <w:tc>
          <w:tcPr>
            <w:tcW w:w="1553" w:type="dxa"/>
          </w:tcPr>
          <w:p>
            <w:pPr>
              <w:rPr>
                <w:b/>
                <w:sz w:val="28"/>
                <w:rFonts w:ascii="Times New Roman" w:hAnsi="Times New Roman"/>
              </w:rPr>
            </w:pPr>
          </w:p>
          <w:p>
            <w:pPr>
              <w:spacing w:line="288" w:lineRule="auto"/>
              <w:tabs>
                <w:tab w:val="left" w:pos="1390"/>
              </w:tabs>
              <w:rPr>
                <w:b/>
                <w:sz w:val="28"/>
                <w:rFonts w:ascii="Times New Roman" w:hAnsi="Times New Roman"/>
              </w:rPr>
            </w:pPr>
            <w:r>
              <w:rPr>
                <w:sz w:val="28"/>
                <w:rFonts w:ascii="Times New Roman" w:hAnsi="Times New Roman"/>
              </w:rPr>
              <w:t>_________</w:t>
            </w:r>
          </w:p>
        </w:tc>
      </w:tr>
      <w:tr>
        <w:tc>
          <w:tcPr>
            <w:tcW w:w="2689" w:type="dxa"/>
          </w:tcPr>
          <w:p>
            <w:pPr>
              <w:spacing w:line="288" w:lineRule="auto"/>
              <w:rPr>
                <w:b/>
                <w:sz w:val="28"/>
                <w:rFonts w:ascii="Times New Roman" w:hAnsi="Times New Roman"/>
              </w:rPr>
            </w:pPr>
          </w:p>
        </w:tc>
        <w:tc>
          <w:tcPr>
            <w:tcW w:w="1559" w:type="dxa"/>
          </w:tcPr>
          <w:p>
            <w:pPr>
              <w:jc w:val="center"/>
              <w:rPr>
                <w:b/>
                <w:i/>
                <w:sz w:val="24"/>
                <w:rFonts w:ascii="Times New Roman" w:hAnsi="Times New Roman"/>
              </w:rPr>
            </w:pPr>
            <w:r>
              <w:rPr>
                <w:i/>
                <w:sz w:val="24"/>
                <w:rFonts w:ascii="Times New Roman" w:hAnsi="Times New Roman"/>
              </w:rPr>
              <w:t>(imzo)</w:t>
            </w:r>
          </w:p>
        </w:tc>
        <w:tc>
          <w:tcPr>
            <w:tcW w:w="567" w:type="dxa"/>
          </w:tcPr>
          <w:p>
            <w:pPr>
              <w:jc w:val="center"/>
              <w:spacing w:line="288" w:lineRule="auto"/>
              <w:rPr>
                <w:b/>
                <w:sz w:val="28"/>
                <w:rFonts w:ascii="Times New Roman" w:hAnsi="Times New Roman"/>
              </w:rPr>
            </w:pPr>
          </w:p>
        </w:tc>
        <w:tc>
          <w:tcPr>
            <w:tcW w:w="2977" w:type="dxa"/>
          </w:tcPr>
          <w:p>
            <w:pPr>
              <w:spacing w:line="288" w:lineRule="auto"/>
              <w:rPr>
                <w:b/>
                <w:sz w:val="28"/>
                <w:rFonts w:ascii="Times New Roman" w:hAnsi="Times New Roman"/>
              </w:rPr>
            </w:pPr>
          </w:p>
        </w:tc>
        <w:tc>
          <w:tcPr>
            <w:tcW w:w="1553" w:type="dxa"/>
          </w:tcPr>
          <w:p>
            <w:pPr>
              <w:spacing w:line="288" w:lineRule="auto"/>
              <w:rPr>
                <w:i/>
                <w:sz w:val="24"/>
                <w:rFonts w:ascii="Times New Roman" w:hAnsi="Times New Roman"/>
              </w:rPr>
            </w:pPr>
            <w:r>
              <w:rPr>
                <w:i/>
                <w:sz w:val="24"/>
                <w:rFonts w:ascii="Times New Roman" w:hAnsi="Times New Roman"/>
              </w:rPr>
              <w:t xml:space="preserve">(imzo, M.O‘)</w:t>
            </w:r>
          </w:p>
          <w:p>
            <w:pPr>
              <w:rPr>
                <w:b/>
                <w:sz w:val="28"/>
                <w:rFonts w:ascii="Times New Roman" w:hAnsi="Times New Roman"/>
              </w:rPr>
            </w:pPr>
          </w:p>
        </w:tc>
      </w:tr>
    </w:tbl>
    <w:p>
      <w:pPr>
        <w:jc w:val="both"/>
        <w:spacing w:line="276" w:lineRule="auto"/>
        <w:tabs>
          <w:tab w:val="left" w:pos="0"/>
          <w:tab w:val="left" w:pos="6379"/>
        </w:tabs>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15A"/>
    <w:rsid w:val="0000173E"/>
    <w:rsid w:val="0000305E"/>
    <w:rsid w:val="000036CC"/>
    <w:rsid w:val="000163B6"/>
    <w:rsid w:val="0002214F"/>
    <w:rsid w:val="00052BCE"/>
    <w:rsid w:val="000650CB"/>
    <w:rsid w:val="000B691E"/>
    <w:rsid w:val="000E0A2A"/>
    <w:rsid w:val="000E32E2"/>
    <w:rsid w:val="000F678B"/>
    <w:rsid w:val="00115692"/>
    <w:rsid w:val="00121A0D"/>
    <w:rsid w:val="00124885"/>
    <w:rsid w:val="001317B9"/>
    <w:rsid w:val="00151DEF"/>
    <w:rsid w:val="00155FDA"/>
    <w:rsid w:val="00167057"/>
    <w:rsid w:val="001C173E"/>
    <w:rsid w:val="001D5988"/>
    <w:rsid w:val="001E0DCF"/>
    <w:rsid w:val="00200EF2"/>
    <w:rsid w:val="00251CE1"/>
    <w:rsid w:val="002743DB"/>
    <w:rsid w:val="0027468E"/>
    <w:rsid w:val="002A13A8"/>
    <w:rsid w:val="002B13A5"/>
    <w:rsid w:val="002B7C10"/>
    <w:rsid w:val="002E65F2"/>
    <w:rsid w:val="002F4D6A"/>
    <w:rsid w:val="003150CE"/>
    <w:rsid w:val="00324462"/>
    <w:rsid w:val="003254FA"/>
    <w:rsid w:val="0037533E"/>
    <w:rsid w:val="003A3F31"/>
    <w:rsid w:val="003C0BA1"/>
    <w:rsid w:val="003C2997"/>
    <w:rsid w:val="003E7A8E"/>
    <w:rsid w:val="00404BB3"/>
    <w:rsid w:val="0043190B"/>
    <w:rsid w:val="004413EB"/>
    <w:rsid w:val="00443FD7"/>
    <w:rsid w:val="00445532"/>
    <w:rsid w:val="00467D3A"/>
    <w:rsid w:val="004B60EF"/>
    <w:rsid w:val="004E5379"/>
    <w:rsid w:val="005059D5"/>
    <w:rsid w:val="005319B9"/>
    <w:rsid w:val="00534E18"/>
    <w:rsid w:val="00536D9C"/>
    <w:rsid w:val="00537A1C"/>
    <w:rsid w:val="00547189"/>
    <w:rsid w:val="005A0BEC"/>
    <w:rsid w:val="005A3C41"/>
    <w:rsid w:val="005C0FB2"/>
    <w:rsid w:val="005C1DEA"/>
    <w:rsid w:val="00621F15"/>
    <w:rsid w:val="00653D07"/>
    <w:rsid w:val="00666014"/>
    <w:rsid w:val="006710F1"/>
    <w:rsid w:val="00671DAB"/>
    <w:rsid w:val="006E55A0"/>
    <w:rsid w:val="0070002F"/>
    <w:rsid w:val="00710964"/>
    <w:rsid w:val="007156E5"/>
    <w:rsid w:val="00766DA2"/>
    <w:rsid w:val="0077714F"/>
    <w:rsid w:val="008027AA"/>
    <w:rsid w:val="00845975"/>
    <w:rsid w:val="0088760C"/>
    <w:rsid w:val="00891E91"/>
    <w:rsid w:val="008A2FD7"/>
    <w:rsid w:val="008B382C"/>
    <w:rsid w:val="008C398B"/>
    <w:rsid w:val="008D4CB4"/>
    <w:rsid w:val="008F2495"/>
    <w:rsid w:val="00941138"/>
    <w:rsid w:val="0094426C"/>
    <w:rsid w:val="009452FA"/>
    <w:rsid w:val="00956449"/>
    <w:rsid w:val="00983B40"/>
    <w:rsid w:val="00991AEA"/>
    <w:rsid w:val="009B288E"/>
    <w:rsid w:val="009C7B3C"/>
    <w:rsid w:val="009E7912"/>
    <w:rsid w:val="00A2215A"/>
    <w:rsid w:val="00AC4C78"/>
    <w:rsid w:val="00AD20DE"/>
    <w:rsid w:val="00AD4CE4"/>
    <w:rsid w:val="00AE7005"/>
    <w:rsid w:val="00BC0D0A"/>
    <w:rsid w:val="00C12B45"/>
    <w:rsid w:val="00C21CEC"/>
    <w:rsid w:val="00C24FD2"/>
    <w:rsid w:val="00C314E2"/>
    <w:rsid w:val="00C47DAA"/>
    <w:rsid w:val="00CB5E3E"/>
    <w:rsid w:val="00CE7678"/>
    <w:rsid w:val="00D01AF0"/>
    <w:rsid w:val="00D44070"/>
    <w:rsid w:val="00DA7068"/>
    <w:rsid w:val="00DB2ADD"/>
    <w:rsid w:val="00DF00C0"/>
    <w:rsid w:val="00E06B32"/>
    <w:rsid w:val="00E7633B"/>
    <w:rsid w:val="00E777D1"/>
    <w:rsid w:val="00E9263B"/>
    <w:rsid w:val="00F247C7"/>
    <w:rsid w:val="00F26F68"/>
    <w:rsid w:val="00FA3960"/>
    <w:rsid w:val="00FE4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20F82-5ACA-47F8-A57A-013027E2E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29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C2997"/>
    <w:rPr>
      <w:b/>
      <w:bCs/>
    </w:rPr>
  </w:style>
  <w:style w:type="character" w:styleId="a5">
    <w:name w:val="Hyperlink"/>
    <w:basedOn w:val="a0"/>
    <w:uiPriority w:val="99"/>
    <w:semiHidden/>
    <w:unhideWhenUsed/>
    <w:rsid w:val="003C2997"/>
    <w:rPr>
      <w:color w:val="0000FF"/>
      <w:u w:val="single"/>
    </w:rPr>
  </w:style>
  <w:style w:type="table" w:styleId="a6">
    <w:name w:val="Table Grid"/>
    <w:basedOn w:val="a1"/>
    <w:uiPriority w:val="39"/>
    <w:rsid w:val="009E7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suff">
    <w:name w:val="clausesuff"/>
    <w:basedOn w:val="a0"/>
    <w:rsid w:val="00C24FD2"/>
  </w:style>
  <w:style w:type="paragraph" w:styleId="a7">
    <w:name w:val="List Paragraph"/>
    <w:basedOn w:val="a"/>
    <w:uiPriority w:val="34"/>
    <w:qFormat/>
    <w:rsid w:val="00891E91"/>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017341">
      <w:bodyDiv w:val="1"/>
      <w:marLeft w:val="0"/>
      <w:marRight w:val="0"/>
      <w:marTop w:val="0"/>
      <w:marBottom w:val="0"/>
      <w:divBdr>
        <w:top w:val="none" w:sz="0" w:space="0" w:color="auto"/>
        <w:left w:val="none" w:sz="0" w:space="0" w:color="auto"/>
        <w:bottom w:val="none" w:sz="0" w:space="0" w:color="auto"/>
        <w:right w:val="none" w:sz="0" w:space="0" w:color="auto"/>
      </w:divBdr>
      <w:divsChild>
        <w:div w:id="747383808">
          <w:marLeft w:val="0"/>
          <w:marRight w:val="0"/>
          <w:marTop w:val="120"/>
          <w:marBottom w:val="120"/>
          <w:divBdr>
            <w:top w:val="none" w:sz="0" w:space="0" w:color="auto"/>
            <w:left w:val="none" w:sz="0" w:space="0" w:color="auto"/>
            <w:bottom w:val="none" w:sz="0" w:space="0" w:color="auto"/>
            <w:right w:val="none" w:sz="0" w:space="0" w:color="auto"/>
          </w:divBdr>
        </w:div>
        <w:div w:id="251210220">
          <w:marLeft w:val="0"/>
          <w:marRight w:val="0"/>
          <w:marTop w:val="0"/>
          <w:marBottom w:val="150"/>
          <w:divBdr>
            <w:top w:val="none" w:sz="0" w:space="0" w:color="auto"/>
            <w:left w:val="none" w:sz="0" w:space="0" w:color="auto"/>
            <w:bottom w:val="none" w:sz="0" w:space="0" w:color="auto"/>
            <w:right w:val="none" w:sz="0" w:space="0" w:color="auto"/>
          </w:divBdr>
        </w:div>
        <w:div w:id="1430471607">
          <w:marLeft w:val="0"/>
          <w:marRight w:val="0"/>
          <w:marTop w:val="0"/>
          <w:marBottom w:val="150"/>
          <w:divBdr>
            <w:top w:val="none" w:sz="0" w:space="0" w:color="auto"/>
            <w:left w:val="none" w:sz="0" w:space="0" w:color="auto"/>
            <w:bottom w:val="none" w:sz="0" w:space="0" w:color="auto"/>
            <w:right w:val="none" w:sz="0" w:space="0" w:color="auto"/>
          </w:divBdr>
        </w:div>
        <w:div w:id="1811553114">
          <w:marLeft w:val="0"/>
          <w:marRight w:val="0"/>
          <w:marTop w:val="0"/>
          <w:marBottom w:val="150"/>
          <w:divBdr>
            <w:top w:val="none" w:sz="0" w:space="0" w:color="auto"/>
            <w:left w:val="none" w:sz="0" w:space="0" w:color="auto"/>
            <w:bottom w:val="none" w:sz="0" w:space="0" w:color="auto"/>
            <w:right w:val="none" w:sz="0" w:space="0" w:color="auto"/>
          </w:divBdr>
        </w:div>
        <w:div w:id="1692032344">
          <w:marLeft w:val="0"/>
          <w:marRight w:val="0"/>
          <w:marTop w:val="0"/>
          <w:marBottom w:val="150"/>
          <w:divBdr>
            <w:top w:val="none" w:sz="0" w:space="0" w:color="auto"/>
            <w:left w:val="none" w:sz="0" w:space="0" w:color="auto"/>
            <w:bottom w:val="none" w:sz="0" w:space="0" w:color="auto"/>
            <w:right w:val="none" w:sz="0" w:space="0" w:color="auto"/>
          </w:divBdr>
        </w:div>
        <w:div w:id="626589840">
          <w:marLeft w:val="0"/>
          <w:marRight w:val="0"/>
          <w:marTop w:val="0"/>
          <w:marBottom w:val="150"/>
          <w:divBdr>
            <w:top w:val="none" w:sz="0" w:space="0" w:color="auto"/>
            <w:left w:val="none" w:sz="0" w:space="0" w:color="auto"/>
            <w:bottom w:val="none" w:sz="0" w:space="0" w:color="auto"/>
            <w:right w:val="none" w:sz="0" w:space="0" w:color="auto"/>
          </w:divBdr>
        </w:div>
        <w:div w:id="305403567">
          <w:marLeft w:val="0"/>
          <w:marRight w:val="0"/>
          <w:marTop w:val="0"/>
          <w:marBottom w:val="150"/>
          <w:divBdr>
            <w:top w:val="none" w:sz="0" w:space="0" w:color="auto"/>
            <w:left w:val="none" w:sz="0" w:space="0" w:color="auto"/>
            <w:bottom w:val="none" w:sz="0" w:space="0" w:color="auto"/>
            <w:right w:val="none" w:sz="0" w:space="0" w:color="auto"/>
          </w:divBdr>
        </w:div>
        <w:div w:id="1176992514">
          <w:marLeft w:val="0"/>
          <w:marRight w:val="0"/>
          <w:marTop w:val="0"/>
          <w:marBottom w:val="150"/>
          <w:divBdr>
            <w:top w:val="none" w:sz="0" w:space="0" w:color="auto"/>
            <w:left w:val="none" w:sz="0" w:space="0" w:color="auto"/>
            <w:bottom w:val="none" w:sz="0" w:space="0" w:color="auto"/>
            <w:right w:val="none" w:sz="0" w:space="0" w:color="auto"/>
          </w:divBdr>
        </w:div>
        <w:div w:id="940796394">
          <w:marLeft w:val="0"/>
          <w:marRight w:val="0"/>
          <w:marTop w:val="0"/>
          <w:marBottom w:val="150"/>
          <w:divBdr>
            <w:top w:val="none" w:sz="0" w:space="0" w:color="auto"/>
            <w:left w:val="none" w:sz="0" w:space="0" w:color="auto"/>
            <w:bottom w:val="none" w:sz="0" w:space="0" w:color="auto"/>
            <w:right w:val="none" w:sz="0" w:space="0" w:color="auto"/>
          </w:divBdr>
        </w:div>
      </w:divsChild>
    </w:div>
    <w:div w:id="1542355630">
      <w:bodyDiv w:val="1"/>
      <w:marLeft w:val="0"/>
      <w:marRight w:val="0"/>
      <w:marTop w:val="0"/>
      <w:marBottom w:val="0"/>
      <w:divBdr>
        <w:top w:val="none" w:sz="0" w:space="0" w:color="auto"/>
        <w:left w:val="none" w:sz="0" w:space="0" w:color="auto"/>
        <w:bottom w:val="none" w:sz="0" w:space="0" w:color="auto"/>
        <w:right w:val="none" w:sz="0" w:space="0" w:color="auto"/>
      </w:divBdr>
      <w:divsChild>
        <w:div w:id="1241796227">
          <w:marLeft w:val="80"/>
          <w:marRight w:val="80"/>
          <w:marTop w:val="80"/>
          <w:marBottom w:val="80"/>
          <w:divBdr>
            <w:top w:val="none" w:sz="0" w:space="0" w:color="auto"/>
            <w:left w:val="none" w:sz="0" w:space="0" w:color="auto"/>
            <w:bottom w:val="none" w:sz="0" w:space="0" w:color="auto"/>
            <w:right w:val="none" w:sz="0" w:space="0" w:color="auto"/>
          </w:divBdr>
        </w:div>
        <w:div w:id="474877614">
          <w:marLeft w:val="0"/>
          <w:marRight w:val="0"/>
          <w:marTop w:val="120"/>
          <w:marBottom w:val="60"/>
          <w:divBdr>
            <w:top w:val="none" w:sz="0" w:space="0" w:color="auto"/>
            <w:left w:val="none" w:sz="0" w:space="0" w:color="auto"/>
            <w:bottom w:val="none" w:sz="0" w:space="0" w:color="auto"/>
            <w:right w:val="none" w:sz="0" w:space="0" w:color="auto"/>
          </w:divBdr>
        </w:div>
        <w:div w:id="1034160517">
          <w:marLeft w:val="0"/>
          <w:marRight w:val="0"/>
          <w:marTop w:val="0"/>
          <w:marBottom w:val="150"/>
          <w:divBdr>
            <w:top w:val="none" w:sz="0" w:space="0" w:color="auto"/>
            <w:left w:val="none" w:sz="0" w:space="0" w:color="auto"/>
            <w:bottom w:val="none" w:sz="0" w:space="0" w:color="auto"/>
            <w:right w:val="none" w:sz="0" w:space="0" w:color="auto"/>
          </w:divBdr>
        </w:div>
        <w:div w:id="1350333462">
          <w:marLeft w:val="0"/>
          <w:marRight w:val="0"/>
          <w:marTop w:val="120"/>
          <w:marBottom w:val="60"/>
          <w:divBdr>
            <w:top w:val="none" w:sz="0" w:space="0" w:color="auto"/>
            <w:left w:val="none" w:sz="0" w:space="0" w:color="auto"/>
            <w:bottom w:val="none" w:sz="0" w:space="0" w:color="auto"/>
            <w:right w:val="none" w:sz="0" w:space="0" w:color="auto"/>
          </w:divBdr>
        </w:div>
        <w:div w:id="1817990700">
          <w:marLeft w:val="80"/>
          <w:marRight w:val="80"/>
          <w:marTop w:val="80"/>
          <w:marBottom w:val="80"/>
          <w:divBdr>
            <w:top w:val="none" w:sz="0" w:space="0" w:color="auto"/>
            <w:left w:val="none" w:sz="0" w:space="0" w:color="auto"/>
            <w:bottom w:val="none" w:sz="0" w:space="0" w:color="auto"/>
            <w:right w:val="none" w:sz="0" w:space="0" w:color="auto"/>
          </w:divBdr>
        </w:div>
        <w:div w:id="1970476899">
          <w:marLeft w:val="0"/>
          <w:marRight w:val="0"/>
          <w:marTop w:val="120"/>
          <w:marBottom w:val="60"/>
          <w:divBdr>
            <w:top w:val="none" w:sz="0" w:space="0" w:color="auto"/>
            <w:left w:val="none" w:sz="0" w:space="0" w:color="auto"/>
            <w:bottom w:val="none" w:sz="0" w:space="0" w:color="auto"/>
            <w:right w:val="none" w:sz="0" w:space="0" w:color="auto"/>
          </w:divBdr>
        </w:div>
        <w:div w:id="875461722">
          <w:marLeft w:val="0"/>
          <w:marRight w:val="0"/>
          <w:marTop w:val="0"/>
          <w:marBottom w:val="150"/>
          <w:divBdr>
            <w:top w:val="none" w:sz="0" w:space="0" w:color="auto"/>
            <w:left w:val="none" w:sz="0" w:space="0" w:color="auto"/>
            <w:bottom w:val="none" w:sz="0" w:space="0" w:color="auto"/>
            <w:right w:val="none" w:sz="0" w:space="0" w:color="auto"/>
          </w:divBdr>
        </w:div>
        <w:div w:id="618992941">
          <w:marLeft w:val="0"/>
          <w:marRight w:val="0"/>
          <w:marTop w:val="0"/>
          <w:marBottom w:val="150"/>
          <w:divBdr>
            <w:top w:val="none" w:sz="0" w:space="0" w:color="auto"/>
            <w:left w:val="none" w:sz="0" w:space="0" w:color="auto"/>
            <w:bottom w:val="none" w:sz="0" w:space="0" w:color="auto"/>
            <w:right w:val="none" w:sz="0" w:space="0" w:color="auto"/>
          </w:divBdr>
        </w:div>
        <w:div w:id="1717973386">
          <w:marLeft w:val="0"/>
          <w:marRight w:val="0"/>
          <w:marTop w:val="0"/>
          <w:marBottom w:val="150"/>
          <w:divBdr>
            <w:top w:val="none" w:sz="0" w:space="0" w:color="auto"/>
            <w:left w:val="none" w:sz="0" w:space="0" w:color="auto"/>
            <w:bottom w:val="none" w:sz="0" w:space="0" w:color="auto"/>
            <w:right w:val="none" w:sz="0" w:space="0" w:color="auto"/>
          </w:divBdr>
        </w:div>
        <w:div w:id="520163093">
          <w:marLeft w:val="0"/>
          <w:marRight w:val="0"/>
          <w:marTop w:val="120"/>
          <w:marBottom w:val="60"/>
          <w:divBdr>
            <w:top w:val="none" w:sz="0" w:space="0" w:color="auto"/>
            <w:left w:val="none" w:sz="0" w:space="0" w:color="auto"/>
            <w:bottom w:val="none" w:sz="0" w:space="0" w:color="auto"/>
            <w:right w:val="none" w:sz="0" w:space="0" w:color="auto"/>
          </w:divBdr>
        </w:div>
        <w:div w:id="841554287">
          <w:marLeft w:val="0"/>
          <w:marRight w:val="0"/>
          <w:marTop w:val="0"/>
          <w:marBottom w:val="150"/>
          <w:divBdr>
            <w:top w:val="none" w:sz="0" w:space="0" w:color="auto"/>
            <w:left w:val="none" w:sz="0" w:space="0" w:color="auto"/>
            <w:bottom w:val="none" w:sz="0" w:space="0" w:color="auto"/>
            <w:right w:val="none" w:sz="0" w:space="0" w:color="auto"/>
          </w:divBdr>
        </w:div>
        <w:div w:id="1229804561">
          <w:marLeft w:val="0"/>
          <w:marRight w:val="0"/>
          <w:marTop w:val="0"/>
          <w:marBottom w:val="150"/>
          <w:divBdr>
            <w:top w:val="none" w:sz="0" w:space="0" w:color="auto"/>
            <w:left w:val="none" w:sz="0" w:space="0" w:color="auto"/>
            <w:bottom w:val="none" w:sz="0" w:space="0" w:color="auto"/>
            <w:right w:val="none" w:sz="0" w:space="0" w:color="auto"/>
          </w:divBdr>
        </w:div>
        <w:div w:id="618028557">
          <w:marLeft w:val="0"/>
          <w:marRight w:val="0"/>
          <w:marTop w:val="0"/>
          <w:marBottom w:val="150"/>
          <w:divBdr>
            <w:top w:val="none" w:sz="0" w:space="0" w:color="auto"/>
            <w:left w:val="none" w:sz="0" w:space="0" w:color="auto"/>
            <w:bottom w:val="none" w:sz="0" w:space="0" w:color="auto"/>
            <w:right w:val="none" w:sz="0" w:space="0" w:color="auto"/>
          </w:divBdr>
        </w:div>
        <w:div w:id="1125924803">
          <w:marLeft w:val="0"/>
          <w:marRight w:val="0"/>
          <w:marTop w:val="0"/>
          <w:marBottom w:val="150"/>
          <w:divBdr>
            <w:top w:val="none" w:sz="0" w:space="0" w:color="auto"/>
            <w:left w:val="none" w:sz="0" w:space="0" w:color="auto"/>
            <w:bottom w:val="none" w:sz="0" w:space="0" w:color="auto"/>
            <w:right w:val="none" w:sz="0" w:space="0" w:color="auto"/>
          </w:divBdr>
        </w:div>
        <w:div w:id="1076129121">
          <w:marLeft w:val="0"/>
          <w:marRight w:val="0"/>
          <w:marTop w:val="0"/>
          <w:marBottom w:val="150"/>
          <w:divBdr>
            <w:top w:val="none" w:sz="0" w:space="0" w:color="auto"/>
            <w:left w:val="none" w:sz="0" w:space="0" w:color="auto"/>
            <w:bottom w:val="none" w:sz="0" w:space="0" w:color="auto"/>
            <w:right w:val="none" w:sz="0" w:space="0" w:color="auto"/>
          </w:divBdr>
        </w:div>
        <w:div w:id="1218128484">
          <w:marLeft w:val="0"/>
          <w:marRight w:val="0"/>
          <w:marTop w:val="0"/>
          <w:marBottom w:val="150"/>
          <w:divBdr>
            <w:top w:val="none" w:sz="0" w:space="0" w:color="auto"/>
            <w:left w:val="none" w:sz="0" w:space="0" w:color="auto"/>
            <w:bottom w:val="none" w:sz="0" w:space="0" w:color="auto"/>
            <w:right w:val="none" w:sz="0" w:space="0" w:color="auto"/>
          </w:divBdr>
        </w:div>
        <w:div w:id="1502114143">
          <w:marLeft w:val="0"/>
          <w:marRight w:val="0"/>
          <w:marTop w:val="0"/>
          <w:marBottom w:val="150"/>
          <w:divBdr>
            <w:top w:val="none" w:sz="0" w:space="0" w:color="auto"/>
            <w:left w:val="none" w:sz="0" w:space="0" w:color="auto"/>
            <w:bottom w:val="none" w:sz="0" w:space="0" w:color="auto"/>
            <w:right w:val="none" w:sz="0" w:space="0" w:color="auto"/>
          </w:divBdr>
        </w:div>
        <w:div w:id="1679504502">
          <w:marLeft w:val="0"/>
          <w:marRight w:val="0"/>
          <w:marTop w:val="0"/>
          <w:marBottom w:val="150"/>
          <w:divBdr>
            <w:top w:val="none" w:sz="0" w:space="0" w:color="auto"/>
            <w:left w:val="none" w:sz="0" w:space="0" w:color="auto"/>
            <w:bottom w:val="none" w:sz="0" w:space="0" w:color="auto"/>
            <w:right w:val="none" w:sz="0" w:space="0" w:color="auto"/>
          </w:divBdr>
        </w:div>
        <w:div w:id="665977025">
          <w:marLeft w:val="0"/>
          <w:marRight w:val="0"/>
          <w:marTop w:val="0"/>
          <w:marBottom w:val="150"/>
          <w:divBdr>
            <w:top w:val="none" w:sz="0" w:space="0" w:color="auto"/>
            <w:left w:val="none" w:sz="0" w:space="0" w:color="auto"/>
            <w:bottom w:val="none" w:sz="0" w:space="0" w:color="auto"/>
            <w:right w:val="none" w:sz="0" w:space="0" w:color="auto"/>
          </w:divBdr>
        </w:div>
        <w:div w:id="1699239394">
          <w:marLeft w:val="0"/>
          <w:marRight w:val="0"/>
          <w:marTop w:val="0"/>
          <w:marBottom w:val="150"/>
          <w:divBdr>
            <w:top w:val="none" w:sz="0" w:space="0" w:color="auto"/>
            <w:left w:val="none" w:sz="0" w:space="0" w:color="auto"/>
            <w:bottom w:val="none" w:sz="0" w:space="0" w:color="auto"/>
            <w:right w:val="none" w:sz="0" w:space="0" w:color="auto"/>
          </w:divBdr>
        </w:div>
        <w:div w:id="1774008660">
          <w:marLeft w:val="0"/>
          <w:marRight w:val="0"/>
          <w:marTop w:val="0"/>
          <w:marBottom w:val="150"/>
          <w:divBdr>
            <w:top w:val="none" w:sz="0" w:space="0" w:color="auto"/>
            <w:left w:val="none" w:sz="0" w:space="0" w:color="auto"/>
            <w:bottom w:val="none" w:sz="0" w:space="0" w:color="auto"/>
            <w:right w:val="none" w:sz="0" w:space="0" w:color="auto"/>
          </w:divBdr>
        </w:div>
        <w:div w:id="1819884897">
          <w:marLeft w:val="0"/>
          <w:marRight w:val="0"/>
          <w:marTop w:val="0"/>
          <w:marBottom w:val="150"/>
          <w:divBdr>
            <w:top w:val="none" w:sz="0" w:space="0" w:color="auto"/>
            <w:left w:val="none" w:sz="0" w:space="0" w:color="auto"/>
            <w:bottom w:val="none" w:sz="0" w:space="0" w:color="auto"/>
            <w:right w:val="none" w:sz="0" w:space="0" w:color="auto"/>
          </w:divBdr>
        </w:div>
        <w:div w:id="1027633877">
          <w:marLeft w:val="0"/>
          <w:marRight w:val="0"/>
          <w:marTop w:val="0"/>
          <w:marBottom w:val="150"/>
          <w:divBdr>
            <w:top w:val="none" w:sz="0" w:space="0" w:color="auto"/>
            <w:left w:val="none" w:sz="0" w:space="0" w:color="auto"/>
            <w:bottom w:val="none" w:sz="0" w:space="0" w:color="auto"/>
            <w:right w:val="none" w:sz="0" w:space="0" w:color="auto"/>
          </w:divBdr>
        </w:div>
        <w:div w:id="1880391270">
          <w:marLeft w:val="0"/>
          <w:marRight w:val="0"/>
          <w:marTop w:val="0"/>
          <w:marBottom w:val="150"/>
          <w:divBdr>
            <w:top w:val="none" w:sz="0" w:space="0" w:color="auto"/>
            <w:left w:val="none" w:sz="0" w:space="0" w:color="auto"/>
            <w:bottom w:val="none" w:sz="0" w:space="0" w:color="auto"/>
            <w:right w:val="none" w:sz="0" w:space="0" w:color="auto"/>
          </w:divBdr>
        </w:div>
        <w:div w:id="1259485702">
          <w:marLeft w:val="0"/>
          <w:marRight w:val="0"/>
          <w:marTop w:val="0"/>
          <w:marBottom w:val="150"/>
          <w:divBdr>
            <w:top w:val="none" w:sz="0" w:space="0" w:color="auto"/>
            <w:left w:val="none" w:sz="0" w:space="0" w:color="auto"/>
            <w:bottom w:val="none" w:sz="0" w:space="0" w:color="auto"/>
            <w:right w:val="none" w:sz="0" w:space="0" w:color="auto"/>
          </w:divBdr>
        </w:div>
        <w:div w:id="415639479">
          <w:marLeft w:val="0"/>
          <w:marRight w:val="0"/>
          <w:marTop w:val="0"/>
          <w:marBottom w:val="150"/>
          <w:divBdr>
            <w:top w:val="none" w:sz="0" w:space="0" w:color="auto"/>
            <w:left w:val="none" w:sz="0" w:space="0" w:color="auto"/>
            <w:bottom w:val="none" w:sz="0" w:space="0" w:color="auto"/>
            <w:right w:val="none" w:sz="0" w:space="0" w:color="auto"/>
          </w:divBdr>
        </w:div>
        <w:div w:id="827088493">
          <w:marLeft w:val="0"/>
          <w:marRight w:val="0"/>
          <w:marTop w:val="0"/>
          <w:marBottom w:val="150"/>
          <w:divBdr>
            <w:top w:val="none" w:sz="0" w:space="0" w:color="auto"/>
            <w:left w:val="none" w:sz="0" w:space="0" w:color="auto"/>
            <w:bottom w:val="none" w:sz="0" w:space="0" w:color="auto"/>
            <w:right w:val="none" w:sz="0" w:space="0" w:color="auto"/>
          </w:divBdr>
        </w:div>
        <w:div w:id="578249524">
          <w:marLeft w:val="0"/>
          <w:marRight w:val="0"/>
          <w:marTop w:val="0"/>
          <w:marBottom w:val="150"/>
          <w:divBdr>
            <w:top w:val="none" w:sz="0" w:space="0" w:color="auto"/>
            <w:left w:val="none" w:sz="0" w:space="0" w:color="auto"/>
            <w:bottom w:val="none" w:sz="0" w:space="0" w:color="auto"/>
            <w:right w:val="none" w:sz="0" w:space="0" w:color="auto"/>
          </w:divBdr>
        </w:div>
        <w:div w:id="1707754951">
          <w:marLeft w:val="0"/>
          <w:marRight w:val="0"/>
          <w:marTop w:val="0"/>
          <w:marBottom w:val="150"/>
          <w:divBdr>
            <w:top w:val="none" w:sz="0" w:space="0" w:color="auto"/>
            <w:left w:val="none" w:sz="0" w:space="0" w:color="auto"/>
            <w:bottom w:val="none" w:sz="0" w:space="0" w:color="auto"/>
            <w:right w:val="none" w:sz="0" w:space="0" w:color="auto"/>
          </w:divBdr>
        </w:div>
        <w:div w:id="296254232">
          <w:marLeft w:val="0"/>
          <w:marRight w:val="0"/>
          <w:marTop w:val="0"/>
          <w:marBottom w:val="150"/>
          <w:divBdr>
            <w:top w:val="none" w:sz="0" w:space="0" w:color="auto"/>
            <w:left w:val="none" w:sz="0" w:space="0" w:color="auto"/>
            <w:bottom w:val="none" w:sz="0" w:space="0" w:color="auto"/>
            <w:right w:val="none" w:sz="0" w:space="0" w:color="auto"/>
          </w:divBdr>
        </w:div>
        <w:div w:id="1912228327">
          <w:marLeft w:val="0"/>
          <w:marRight w:val="0"/>
          <w:marTop w:val="0"/>
          <w:marBottom w:val="150"/>
          <w:divBdr>
            <w:top w:val="none" w:sz="0" w:space="0" w:color="auto"/>
            <w:left w:val="none" w:sz="0" w:space="0" w:color="auto"/>
            <w:bottom w:val="none" w:sz="0" w:space="0" w:color="auto"/>
            <w:right w:val="none" w:sz="0" w:space="0" w:color="auto"/>
          </w:divBdr>
        </w:div>
        <w:div w:id="1363093057">
          <w:marLeft w:val="0"/>
          <w:marRight w:val="0"/>
          <w:marTop w:val="0"/>
          <w:marBottom w:val="150"/>
          <w:divBdr>
            <w:top w:val="none" w:sz="0" w:space="0" w:color="auto"/>
            <w:left w:val="none" w:sz="0" w:space="0" w:color="auto"/>
            <w:bottom w:val="none" w:sz="0" w:space="0" w:color="auto"/>
            <w:right w:val="none" w:sz="0" w:space="0" w:color="auto"/>
          </w:divBdr>
        </w:div>
        <w:div w:id="833452578">
          <w:marLeft w:val="0"/>
          <w:marRight w:val="0"/>
          <w:marTop w:val="0"/>
          <w:marBottom w:val="150"/>
          <w:divBdr>
            <w:top w:val="none" w:sz="0" w:space="0" w:color="auto"/>
            <w:left w:val="none" w:sz="0" w:space="0" w:color="auto"/>
            <w:bottom w:val="none" w:sz="0" w:space="0" w:color="auto"/>
            <w:right w:val="none" w:sz="0" w:space="0" w:color="auto"/>
          </w:divBdr>
        </w:div>
        <w:div w:id="481190906">
          <w:marLeft w:val="0"/>
          <w:marRight w:val="0"/>
          <w:marTop w:val="0"/>
          <w:marBottom w:val="150"/>
          <w:divBdr>
            <w:top w:val="none" w:sz="0" w:space="0" w:color="auto"/>
            <w:left w:val="none" w:sz="0" w:space="0" w:color="auto"/>
            <w:bottom w:val="none" w:sz="0" w:space="0" w:color="auto"/>
            <w:right w:val="none" w:sz="0" w:space="0" w:color="auto"/>
          </w:divBdr>
        </w:div>
        <w:div w:id="129519734">
          <w:marLeft w:val="0"/>
          <w:marRight w:val="0"/>
          <w:marTop w:val="0"/>
          <w:marBottom w:val="150"/>
          <w:divBdr>
            <w:top w:val="none" w:sz="0" w:space="0" w:color="auto"/>
            <w:left w:val="none" w:sz="0" w:space="0" w:color="auto"/>
            <w:bottom w:val="none" w:sz="0" w:space="0" w:color="auto"/>
            <w:right w:val="none" w:sz="0" w:space="0" w:color="auto"/>
          </w:divBdr>
        </w:div>
        <w:div w:id="1409574523">
          <w:marLeft w:val="0"/>
          <w:marRight w:val="0"/>
          <w:marTop w:val="0"/>
          <w:marBottom w:val="150"/>
          <w:divBdr>
            <w:top w:val="none" w:sz="0" w:space="0" w:color="auto"/>
            <w:left w:val="none" w:sz="0" w:space="0" w:color="auto"/>
            <w:bottom w:val="none" w:sz="0" w:space="0" w:color="auto"/>
            <w:right w:val="none" w:sz="0" w:space="0" w:color="auto"/>
          </w:divBdr>
        </w:div>
        <w:div w:id="654456738">
          <w:marLeft w:val="0"/>
          <w:marRight w:val="0"/>
          <w:marTop w:val="0"/>
          <w:marBottom w:val="150"/>
          <w:divBdr>
            <w:top w:val="none" w:sz="0" w:space="0" w:color="auto"/>
            <w:left w:val="none" w:sz="0" w:space="0" w:color="auto"/>
            <w:bottom w:val="none" w:sz="0" w:space="0" w:color="auto"/>
            <w:right w:val="none" w:sz="0" w:space="0" w:color="auto"/>
          </w:divBdr>
        </w:div>
        <w:div w:id="1518697660">
          <w:marLeft w:val="0"/>
          <w:marRight w:val="0"/>
          <w:marTop w:val="120"/>
          <w:marBottom w:val="60"/>
          <w:divBdr>
            <w:top w:val="none" w:sz="0" w:space="0" w:color="auto"/>
            <w:left w:val="none" w:sz="0" w:space="0" w:color="auto"/>
            <w:bottom w:val="none" w:sz="0" w:space="0" w:color="auto"/>
            <w:right w:val="none" w:sz="0" w:space="0" w:color="auto"/>
          </w:divBdr>
        </w:div>
        <w:div w:id="1980070883">
          <w:marLeft w:val="0"/>
          <w:marRight w:val="0"/>
          <w:marTop w:val="0"/>
          <w:marBottom w:val="150"/>
          <w:divBdr>
            <w:top w:val="none" w:sz="0" w:space="0" w:color="auto"/>
            <w:left w:val="none" w:sz="0" w:space="0" w:color="auto"/>
            <w:bottom w:val="none" w:sz="0" w:space="0" w:color="auto"/>
            <w:right w:val="none" w:sz="0" w:space="0" w:color="auto"/>
          </w:divBdr>
        </w:div>
        <w:div w:id="1824811534">
          <w:marLeft w:val="0"/>
          <w:marRight w:val="0"/>
          <w:marTop w:val="120"/>
          <w:marBottom w:val="60"/>
          <w:divBdr>
            <w:top w:val="none" w:sz="0" w:space="0" w:color="auto"/>
            <w:left w:val="none" w:sz="0" w:space="0" w:color="auto"/>
            <w:bottom w:val="none" w:sz="0" w:space="0" w:color="auto"/>
            <w:right w:val="none" w:sz="0" w:space="0" w:color="auto"/>
          </w:divBdr>
        </w:div>
        <w:div w:id="1342509613">
          <w:marLeft w:val="0"/>
          <w:marRight w:val="0"/>
          <w:marTop w:val="0"/>
          <w:marBottom w:val="150"/>
          <w:divBdr>
            <w:top w:val="none" w:sz="0" w:space="0" w:color="auto"/>
            <w:left w:val="none" w:sz="0" w:space="0" w:color="auto"/>
            <w:bottom w:val="none" w:sz="0" w:space="0" w:color="auto"/>
            <w:right w:val="none" w:sz="0" w:space="0" w:color="auto"/>
          </w:divBdr>
        </w:div>
        <w:div w:id="1602835622">
          <w:marLeft w:val="0"/>
          <w:marRight w:val="0"/>
          <w:marTop w:val="120"/>
          <w:marBottom w:val="60"/>
          <w:divBdr>
            <w:top w:val="none" w:sz="0" w:space="0" w:color="auto"/>
            <w:left w:val="none" w:sz="0" w:space="0" w:color="auto"/>
            <w:bottom w:val="none" w:sz="0" w:space="0" w:color="auto"/>
            <w:right w:val="none" w:sz="0" w:space="0" w:color="auto"/>
          </w:divBdr>
        </w:div>
        <w:div w:id="1985623414">
          <w:marLeft w:val="0"/>
          <w:marRight w:val="0"/>
          <w:marTop w:val="0"/>
          <w:marBottom w:val="150"/>
          <w:divBdr>
            <w:top w:val="none" w:sz="0" w:space="0" w:color="auto"/>
            <w:left w:val="none" w:sz="0" w:space="0" w:color="auto"/>
            <w:bottom w:val="none" w:sz="0" w:space="0" w:color="auto"/>
            <w:right w:val="none" w:sz="0" w:space="0" w:color="auto"/>
          </w:divBdr>
        </w:div>
        <w:div w:id="289669654">
          <w:marLeft w:val="0"/>
          <w:marRight w:val="0"/>
          <w:marTop w:val="120"/>
          <w:marBottom w:val="60"/>
          <w:divBdr>
            <w:top w:val="none" w:sz="0" w:space="0" w:color="auto"/>
            <w:left w:val="none" w:sz="0" w:space="0" w:color="auto"/>
            <w:bottom w:val="none" w:sz="0" w:space="0" w:color="auto"/>
            <w:right w:val="none" w:sz="0" w:space="0" w:color="auto"/>
          </w:divBdr>
        </w:div>
        <w:div w:id="2090879527">
          <w:marLeft w:val="80"/>
          <w:marRight w:val="80"/>
          <w:marTop w:val="80"/>
          <w:marBottom w:val="80"/>
          <w:divBdr>
            <w:top w:val="none" w:sz="0" w:space="0" w:color="auto"/>
            <w:left w:val="none" w:sz="0" w:space="0" w:color="auto"/>
            <w:bottom w:val="none" w:sz="0" w:space="0" w:color="auto"/>
            <w:right w:val="none" w:sz="0" w:space="0" w:color="auto"/>
          </w:divBdr>
        </w:div>
      </w:divsChild>
    </w:div>
    <w:div w:id="1792167928">
      <w:bodyDiv w:val="1"/>
      <w:marLeft w:val="0"/>
      <w:marRight w:val="0"/>
      <w:marTop w:val="0"/>
      <w:marBottom w:val="0"/>
      <w:divBdr>
        <w:top w:val="none" w:sz="0" w:space="0" w:color="auto"/>
        <w:left w:val="none" w:sz="0" w:space="0" w:color="auto"/>
        <w:bottom w:val="none" w:sz="0" w:space="0" w:color="auto"/>
        <w:right w:val="none" w:sz="0" w:space="0" w:color="auto"/>
      </w:divBdr>
      <w:divsChild>
        <w:div w:id="236593693">
          <w:marLeft w:val="0"/>
          <w:marRight w:val="0"/>
          <w:marTop w:val="120"/>
          <w:marBottom w:val="120"/>
          <w:divBdr>
            <w:top w:val="none" w:sz="0" w:space="0" w:color="auto"/>
            <w:left w:val="none" w:sz="0" w:space="0" w:color="auto"/>
            <w:bottom w:val="none" w:sz="0" w:space="0" w:color="auto"/>
            <w:right w:val="none" w:sz="0" w:space="0" w:color="auto"/>
          </w:divBdr>
        </w:div>
        <w:div w:id="944724838">
          <w:marLeft w:val="0"/>
          <w:marRight w:val="0"/>
          <w:marTop w:val="0"/>
          <w:marBottom w:val="150"/>
          <w:divBdr>
            <w:top w:val="none" w:sz="0" w:space="0" w:color="auto"/>
            <w:left w:val="none" w:sz="0" w:space="0" w:color="auto"/>
            <w:bottom w:val="none" w:sz="0" w:space="0" w:color="auto"/>
            <w:right w:val="none" w:sz="0" w:space="0" w:color="auto"/>
          </w:divBdr>
        </w:div>
        <w:div w:id="1892691213">
          <w:marLeft w:val="0"/>
          <w:marRight w:val="0"/>
          <w:marTop w:val="0"/>
          <w:marBottom w:val="150"/>
          <w:divBdr>
            <w:top w:val="none" w:sz="0" w:space="0" w:color="auto"/>
            <w:left w:val="none" w:sz="0" w:space="0" w:color="auto"/>
            <w:bottom w:val="none" w:sz="0" w:space="0" w:color="auto"/>
            <w:right w:val="none" w:sz="0" w:space="0" w:color="auto"/>
          </w:divBdr>
        </w:div>
        <w:div w:id="1529831876">
          <w:marLeft w:val="0"/>
          <w:marRight w:val="0"/>
          <w:marTop w:val="0"/>
          <w:marBottom w:val="150"/>
          <w:divBdr>
            <w:top w:val="none" w:sz="0" w:space="0" w:color="auto"/>
            <w:left w:val="none" w:sz="0" w:space="0" w:color="auto"/>
            <w:bottom w:val="none" w:sz="0" w:space="0" w:color="auto"/>
            <w:right w:val="none" w:sz="0" w:space="0" w:color="auto"/>
          </w:divBdr>
        </w:div>
        <w:div w:id="1333995547">
          <w:marLeft w:val="0"/>
          <w:marRight w:val="0"/>
          <w:marTop w:val="60"/>
          <w:marBottom w:val="60"/>
          <w:divBdr>
            <w:top w:val="none" w:sz="0" w:space="0" w:color="auto"/>
            <w:left w:val="none" w:sz="0" w:space="0" w:color="auto"/>
            <w:bottom w:val="none" w:sz="0" w:space="0" w:color="auto"/>
            <w:right w:val="none" w:sz="0" w:space="0" w:color="auto"/>
          </w:divBdr>
        </w:div>
        <w:div w:id="39459279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6191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2024-03-28T04:44:00Z</dcterms:created>
  <dcterms:modified xsi:type="dcterms:W3CDTF">2024-03-28T04:44:00Z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7" w:kind="category" w:selector="check" w:type="string" w:valueMode="normal" w:required="false">
    <w:identifier xml:space="preserve">ID7</w:identifier>
    <w:name xml:space="preserve">II. Xodim</w:name>
    <w:value w:hidden="true">
      <w:unit w:active="false"/>
    </w:value>
  </w:element>
  <w:element w:id="8" w:kind="variable" w:selector="check" w:type="string" w:valueMode="normal" w:required="false" w:groupID="7">
    <w:identifier xml:space="preserve">ID8</w:identifier>
    <w:name xml:space="preserve">Xodim ishlaydigan tashkilot nomi, tashkiliy huquqiy shakli</w:name>
    <w:value w:hidden="false">
      <w:unit w:active="false"/>
    </w:value>
  </w:element>
  <w:element w:id="9" w:kind="variable" w:selector="check" w:type="string" w:valueMode="normal" w:required="false" w:groupID="7">
    <w:identifier xml:space="preserve">ID9</w:identifier>
    <w:name xml:space="preserve">Xodimning egallab turgan lavozimi (vazifasi)</w:name>
    <w:value w:hidden="false">
      <w:unit w:active="false"/>
    </w:value>
  </w:element>
  <w:element w:id="10" w:kind="variable" w:selector="check" w:type="string" w:valueMode="normal" w:required="false" w:groupID="7">
    <w:identifier xml:space="preserve">ID10</w:identifier>
    <w:name xml:space="preserve">Xodimning F.I.O.si</w:name>
    <w:value w:hidden="false">
      <w:unit w:active="false"/>
    </w:value>
  </w:element>
  <w:element w:id="11" w:kind="variable" w:selector="check" w:type="string" w:valueMode="normal" w:required="false" w:groupID="7">
    <w:identifier xml:space="preserve">ID11</w:identifier>
    <w:name xml:space="preserve">Xodim ishlayotgan tashkilotning manzili</w:name>
    <w:value w:hidden="false">
      <w:unit w:active="false"/>
    </w:value>
  </w:element>
  <w:element w:id="12" w:kind="variable" w:selector="check" w:type="string" w:valueMode="normal" w:required="false" w:groupID="7">
    <w:identifier xml:space="preserve">ID12</w:identifier>
    <w:name xml:space="preserve">Xodimning pasport seriyasi va raqami</w:name>
    <w:value w:hidden="false">
      <w:unit w:active="false"/>
    </w:value>
  </w:element>
  <w:element w:id="13" w:kind="variable" w:selector="check" w:type="string" w:valueMode="normal" w:required="false" w:groupID="7">
    <w:identifier xml:space="preserve">ID13</w:identifier>
    <w:name xml:space="preserve">Xodim pasporti berilgan sana</w:name>
    <w:value w:hidden="false">
      <w:unit w:active="false"/>
    </w:value>
  </w:element>
  <w:element w:id="14" w:kind="variable" w:selector="check" w:type="string" w:valueMode="normal" w:required="false" w:groupID="7">
    <w:identifier xml:space="preserve">ID14</w:identifier>
    <w:name xml:space="preserve">Xodimga pasport berilgan hudud</w:name>
    <w:value w:hidden="false">
      <w:unit w:active="false"/>
    </w:value>
  </w:element>
  <w:element w:id="15" w:kind="variable" w:selector="check" w:type="string" w:valueMode="normal" w:required="false" w:groupID="7">
    <w:identifier xml:space="preserve">ID15</w:identifier>
    <w:name xml:space="preserve">Xodimning STIR raqami</w:name>
    <w:value w:hidden="false">
      <w:unit w:active="false"/>
    </w:value>
  </w:element>
  <w:element w:id="16" w:kind="variable" w:selector="check" w:type="string" w:valueMode="normal" w:required="false" w:groupID="7">
    <w:identifier xml:space="preserve">ID16</w:identifier>
    <w:name xml:space="preserve">Xodimning telefon raqami</w:name>
    <w:value w:hidden="false">
      <w:unit w:active="false"/>
    </w:value>
  </w:element>
  <w:element w:id="17" w:kind="category" w:selector="check" w:type="string" w:valueMode="normal" w:required="false">
    <w:identifier xml:space="preserve">ID17</w:identifier>
    <w:name xml:space="preserve">III. Sug‘urtalovchi</w:name>
    <w:value w:hidden="true">
      <w:unit w:active="false"/>
    </w:value>
  </w:element>
  <w:element w:id="18" w:kind="variable" w:selector="check" w:type="string" w:valueMode="normal" w:required="false" w:groupID="17">
    <w:identifier xml:space="preserve">ID18</w:identifier>
    <w:name xml:space="preserve">Sug‘urta tashkilotiga shartnoma tuzish huquqini beruvchi hujjat Masalan Ustav, Nizom yoki ishonchnoma</w:name>
    <w:value w:hidden="false">
      <w:unit w:active="false"/>
    </w:value>
  </w:element>
  <w:element w:id="19" w:kind="variable" w:selector="check" w:type="string" w:valueMode="normal" w:required="false" w:groupID="17">
    <w:identifier xml:space="preserve">ID19</w:identifier>
    <w:name xml:space="preserve">Sug‘urta tashkilotining nomi, tashkiliy huquqi shakli</w:name>
    <w:value w:hidden="false">
      <w:unit w:active="false"/>
    </w:value>
  </w:element>
  <w:element w:id="20" w:kind="variable" w:selector="check" w:type="string" w:valueMode="normal" w:required="false" w:groupID="17">
    <w:identifier xml:space="preserve">ID20</w:identifier>
    <w:name xml:space="preserve">Sug‘urta tashkiloti direktorining F.I.O.si</w:name>
    <w:value w:hidden="false">
      <w:unit w:active="false"/>
    </w:value>
  </w:element>
  <w:element w:id="21" w:kind="variable" w:selector="check" w:type="string" w:valueMode="normal" w:required="false" w:groupID="17">
    <w:identifier xml:space="preserve">ID21</w:identifier>
    <w:name xml:space="preserve"> Sug‘urta tashkilotining manzili</w:name>
    <w:value w:hidden="false">
      <w:unit w:active="false"/>
    </w:value>
  </w:element>
  <w:element w:id="22" w:kind="variable" w:selector="check" w:type="string" w:valueMode="normal" w:required="false" w:groupID="17">
    <w:identifier xml:space="preserve">ID22</w:identifier>
    <w:name xml:space="preserve">Sug‘urta tashkilotining hisob raqami</w:name>
    <w:value w:hidden="false">
      <w:unit w:active="false"/>
    </w:value>
  </w:element>
  <w:element w:id="23" w:kind="variable" w:selector="check" w:type="string" w:valueMode="normal" w:required="false" w:groupID="17">
    <w:identifier xml:space="preserve">ID23</w:identifier>
    <w:name xml:space="preserve">Sug‘urta tashkilotining MFO raqami</w:name>
    <w:value w:hidden="false">
      <w:unit w:active="false"/>
    </w:value>
  </w:element>
  <w:element w:id="24" w:kind="variable" w:selector="check" w:type="string" w:valueMode="normal" w:required="false" w:groupID="17">
    <w:identifier xml:space="preserve">ID24</w:identifier>
    <w:name xml:space="preserve">Sug‘urta tashkilotining STIR raqami</w:name>
    <w:value w:hidden="false">
      <w:unit w:active="false"/>
    </w:value>
  </w:element>
  <w:element w:id="25" w:kind="variable" w:selector="check" w:type="string" w:valueMode="normal" w:required="false" w:groupID="17">
    <w:identifier xml:space="preserve">ID25</w:identifier>
    <w:name xml:space="preserve">Sug‘urtalovchining telefon raqami</w:name>
    <w:value w:hidden="false">
      <w:unit w:active="false"/>
    </w:value>
  </w:element>
  <w:element w:id="26" w:kind="variable" w:selector="check" w:type="string" w:valueMode="normal" w:required="false" w:groupID="17">
    <w:identifier xml:space="preserve">ID26</w:identifier>
    <w:name xml:space="preserve">Sug‘urta tashkilotining faks raqami</w:name>
    <w:value w:hidden="false">
      <w:unit w:active="false"/>
    </w:value>
  </w:element>
  <w:element w:id="28" w:kind="category" w:selector="check" w:type="string" w:valueMode="normal" w:required="false">
    <w:identifier xml:space="preserve">ID28</w:identifier>
    <w:name xml:space="preserve">IV. Shartnoma shartlari</w:name>
    <w:value w:hidden="true">
      <w:unit w:active="false"/>
    </w:value>
  </w:element>
  <w:element w:id="29" w:kind="variable" w:selector="check" w:type="string" w:valueMode="normal" w:required="false" w:groupID="28">
    <w:identifier xml:space="preserve">ID29</w:identifier>
    <w:name xml:space="preserve">Sug‘urta pulining umumiy miqdori (so‘mda)</w:name>
    <w:value w:hidden="false">
      <w:unit w:active="false"/>
    </w:value>
  </w:element>
  <w:element w:id="30" w:kind="variable" w:selector="check" w:type="string" w:valueMode="normal" w:required="false" w:groupID="28">
    <w:identifier xml:space="preserve">ID30</w:identifier>
    <w:name xml:space="preserve">Sug‘urta mukofot puli miqdori (so‘mda)</w:name>
    <w:value w:hidden="false">
      <w:unit w:active="false"/>
    </w:value>
  </w:element>
  <w:element w:id="31" w:kind="variable" w:selector="check" w:type="string" w:valueMode="normal" w:required="false" w:groupID="28">
    <w:identifier xml:space="preserve">ID31</w:identifier>
    <w:name xml:space="preserve">Shartnomaning amal qilish muddati tugaydigan sana (kalendar)</w:name>
    <w:value w:hidden="false">
      <w:unit w:active="false"/>
    </w:value>
  </w:element>
  <w:element w:id="32" w:kind="variable" w:selector="check" w:type="string" w:valueMode="normal" w:required="false" w:groupID="28">
    <w:identifier xml:space="preserve">ID32</w:identifier>
    <w:name xml:space="preserve">Xodimning boshqa huquqlari</w:name>
    <w:value w:hidden="false">
      <w:unit w:active="false"/>
    </w:value>
  </w:element>
  <w:element w:id="33" w:kind="variable" w:selector="check" w:type="string" w:valueMode="normal" w:required="false" w:groupID="28">
    <w:identifier xml:space="preserve">ID33</w:identifier>
    <w:name xml:space="preserve">Xodimning boshqa majburiyatlari</w:name>
    <w:value w:hidden="false">
      <w:unit w:active="false"/>
    </w:value>
  </w:element>
  <w:element w:id="34" w:kind="variable" w:selector="check" w:type="string" w:valueMode="normal" w:required="false" w:groupID="28">
    <w:identifier xml:space="preserve">ID34</w:identifier>
    <w:name xml:space="preserve">Sug‘urtalovchining boshqa huquqlari</w:name>
    <w:value w:hidden="false">
      <w:unit w:active="false"/>
    </w:value>
  </w:element>
  <w:element w:id="35" w:kind="variable" w:selector="check" w:type="string" w:valueMode="normal" w:required="false" w:groupID="28">
    <w:identifier xml:space="preserve">ID35</w:identifier>
    <w:name xml:space="preserve">Sug‘urtalovchining boshqa majburiyatlari</w:name>
    <w:value w:hidden="false">
      <w:unit w:active="false"/>
    </w:value>
  </w:element>
</w:structure>
</file>